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3A34D0" w14:textId="77777777" w:rsidR="00AE74DD" w:rsidRPr="00AE74DD" w:rsidRDefault="00AE74DD" w:rsidP="00AE74DD">
      <w:pPr>
        <w:shd w:val="clear" w:color="auto" w:fill="FFFFFF"/>
        <w:spacing w:after="0" w:line="240" w:lineRule="auto"/>
        <w:ind w:firstLine="450"/>
        <w:jc w:val="center"/>
        <w:rPr>
          <w:rFonts w:ascii="Times New Roman" w:eastAsia="Times New Roman" w:hAnsi="Times New Roman" w:cs="Times New Roman"/>
          <w:b/>
          <w:bCs/>
          <w:color w:val="242424"/>
          <w:sz w:val="28"/>
          <w:szCs w:val="28"/>
          <w:lang w:eastAsia="ru-RU"/>
        </w:rPr>
      </w:pPr>
      <w:bookmarkStart w:id="0" w:name="_GoBack"/>
      <w:bookmarkEnd w:id="0"/>
      <w:r w:rsidRPr="00AE74DD">
        <w:rPr>
          <w:rFonts w:ascii="Times New Roman" w:eastAsia="Times New Roman" w:hAnsi="Times New Roman" w:cs="Times New Roman"/>
          <w:b/>
          <w:bCs/>
          <w:color w:val="242424"/>
          <w:sz w:val="28"/>
          <w:szCs w:val="28"/>
          <w:lang w:eastAsia="ru-RU"/>
        </w:rPr>
        <w:t>ГЛАВА 25</w:t>
      </w:r>
    </w:p>
    <w:p w14:paraId="6A08D864" w14:textId="77777777" w:rsidR="00AE74DD" w:rsidRPr="00AE74DD" w:rsidRDefault="00AE74DD" w:rsidP="00AE74DD">
      <w:pPr>
        <w:shd w:val="clear" w:color="auto" w:fill="FFFFFF"/>
        <w:spacing w:after="0" w:line="240" w:lineRule="auto"/>
        <w:ind w:firstLine="450"/>
        <w:jc w:val="center"/>
        <w:rPr>
          <w:rFonts w:ascii="Times New Roman" w:eastAsia="Times New Roman" w:hAnsi="Times New Roman" w:cs="Times New Roman"/>
          <w:b/>
          <w:bCs/>
          <w:color w:val="242424"/>
          <w:sz w:val="28"/>
          <w:szCs w:val="28"/>
          <w:lang w:eastAsia="ru-RU"/>
        </w:rPr>
      </w:pPr>
      <w:r w:rsidRPr="00AE74DD">
        <w:rPr>
          <w:rFonts w:ascii="Times New Roman" w:eastAsia="Times New Roman" w:hAnsi="Times New Roman" w:cs="Times New Roman"/>
          <w:b/>
          <w:bCs/>
          <w:color w:val="242424"/>
          <w:sz w:val="28"/>
          <w:szCs w:val="28"/>
          <w:lang w:eastAsia="ru-RU"/>
        </w:rPr>
        <w:t>КОНСУЛЬСКИЙ СБОР</w:t>
      </w:r>
    </w:p>
    <w:p w14:paraId="70626372" w14:textId="77777777" w:rsidR="00AE74DD" w:rsidRPr="00B13A1A" w:rsidRDefault="00AE74DD" w:rsidP="00AE74DD">
      <w:pPr>
        <w:widowControl w:val="0"/>
        <w:shd w:val="clear" w:color="auto" w:fill="FFFFFF"/>
        <w:spacing w:before="120" w:after="0" w:line="240" w:lineRule="auto"/>
        <w:ind w:firstLine="448"/>
        <w:jc w:val="center"/>
        <w:rPr>
          <w:rFonts w:ascii="Times New Roman" w:hAnsi="Times New Roman" w:cs="Times New Roman"/>
          <w:i/>
          <w:iCs/>
          <w:sz w:val="24"/>
          <w:szCs w:val="24"/>
        </w:rPr>
      </w:pPr>
      <w:r w:rsidRPr="00AE74DD">
        <w:rPr>
          <w:rFonts w:ascii="Times New Roman" w:eastAsia="Times New Roman" w:hAnsi="Times New Roman" w:cs="Times New Roman"/>
          <w:color w:val="242424"/>
          <w:sz w:val="30"/>
          <w:szCs w:val="30"/>
          <w:lang w:eastAsia="ru-RU"/>
        </w:rPr>
        <w:t> </w:t>
      </w:r>
      <w:r>
        <w:rPr>
          <w:rStyle w:val="fake-non-breaking-space"/>
          <w:color w:val="242424"/>
          <w:sz w:val="30"/>
          <w:szCs w:val="30"/>
        </w:rPr>
        <w:t> </w:t>
      </w:r>
      <w:r w:rsidRPr="00B13A1A">
        <w:rPr>
          <w:rFonts w:ascii="Times New Roman" w:hAnsi="Times New Roman" w:cs="Times New Roman"/>
          <w:i/>
          <w:iCs/>
          <w:sz w:val="24"/>
          <w:szCs w:val="24"/>
        </w:rPr>
        <w:t>(в редакции Закона Республики Беларусь от 27.12.2023 № 327-З</w:t>
      </w:r>
    </w:p>
    <w:p w14:paraId="098DF491" w14:textId="77777777" w:rsidR="00AE74DD" w:rsidRPr="00B13A1A" w:rsidRDefault="00AE74DD" w:rsidP="00AE74DD">
      <w:pPr>
        <w:widowControl w:val="0"/>
        <w:shd w:val="clear" w:color="auto" w:fill="FFFFFF"/>
        <w:spacing w:after="0" w:line="240" w:lineRule="auto"/>
        <w:ind w:firstLine="448"/>
        <w:jc w:val="center"/>
        <w:rPr>
          <w:rFonts w:ascii="Times New Roman" w:eastAsia="Times New Roman" w:hAnsi="Times New Roman" w:cs="Times New Roman"/>
          <w:b/>
          <w:bCs/>
          <w:i/>
          <w:iCs/>
          <w:sz w:val="24"/>
          <w:szCs w:val="24"/>
          <w:lang w:eastAsia="ru-RU"/>
        </w:rPr>
      </w:pPr>
      <w:r w:rsidRPr="00B13A1A">
        <w:rPr>
          <w:rFonts w:ascii="Times New Roman" w:hAnsi="Times New Roman" w:cs="Times New Roman"/>
          <w:i/>
          <w:iCs/>
          <w:sz w:val="24"/>
          <w:szCs w:val="24"/>
        </w:rPr>
        <w:t>«Об изменении законов по вопросам налогообложения»)</w:t>
      </w:r>
    </w:p>
    <w:p w14:paraId="25EC24BC" w14:textId="77777777" w:rsidR="00AE74DD" w:rsidRDefault="00AE74DD" w:rsidP="00AE74DD">
      <w:pPr>
        <w:pStyle w:val="p-normal"/>
        <w:shd w:val="clear" w:color="auto" w:fill="FFFFFF"/>
        <w:spacing w:before="0" w:beforeAutospacing="0" w:after="0" w:afterAutospacing="0"/>
        <w:rPr>
          <w:color w:val="242424"/>
          <w:sz w:val="30"/>
          <w:szCs w:val="30"/>
        </w:rPr>
      </w:pPr>
    </w:p>
    <w:p w14:paraId="6F4A13C4" w14:textId="77777777" w:rsidR="00AE74DD" w:rsidRPr="00AE74DD" w:rsidRDefault="00AE74DD" w:rsidP="00AE74D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b/>
          <w:bCs/>
          <w:color w:val="242424"/>
          <w:sz w:val="28"/>
          <w:szCs w:val="28"/>
          <w:lang w:eastAsia="ru-RU"/>
        </w:rPr>
        <w:t>Статья 275. Плательщики консульского сбора</w:t>
      </w:r>
    </w:p>
    <w:p w14:paraId="07E52D62" w14:textId="77777777" w:rsidR="00AE74DD" w:rsidRPr="00AE74DD" w:rsidRDefault="00AE74DD" w:rsidP="00AE74DD">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color w:val="242424"/>
          <w:sz w:val="28"/>
          <w:szCs w:val="28"/>
          <w:lang w:eastAsia="ru-RU"/>
        </w:rPr>
        <w:t> </w:t>
      </w:r>
    </w:p>
    <w:p w14:paraId="7E0AC0B8" w14:textId="77777777" w:rsidR="00AE74DD" w:rsidRPr="00AE74DD" w:rsidRDefault="00AE74DD" w:rsidP="00AE74D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color w:val="242424"/>
          <w:sz w:val="28"/>
          <w:szCs w:val="28"/>
          <w:lang w:eastAsia="ru-RU"/>
        </w:rPr>
        <w:t>Плательщиками консульского сбора (далее в настоящей главе - плательщики) признаются организации и физические лица, которые обращаются за совершением юридически значимых действий, включая предоставление определенных прав или выдачу отдельных документов, в дипломатические представительства и консульские учреждения Республики Беларусь (далее в настоящей главе - загранучреждения), а также главное консульское управление Министерства иностранных дел на территории Республики Беларусь.</w:t>
      </w:r>
    </w:p>
    <w:p w14:paraId="7D9054EA" w14:textId="77777777" w:rsidR="00AE74DD" w:rsidRPr="00AE74DD" w:rsidRDefault="00AE74DD" w:rsidP="00AE74DD">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color w:val="242424"/>
          <w:sz w:val="28"/>
          <w:szCs w:val="28"/>
          <w:lang w:eastAsia="ru-RU"/>
        </w:rPr>
        <w:t> </w:t>
      </w:r>
    </w:p>
    <w:p w14:paraId="2516A1CD" w14:textId="77777777" w:rsidR="00AE74DD" w:rsidRPr="00AE74DD" w:rsidRDefault="00AE74DD" w:rsidP="00AE74D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b/>
          <w:bCs/>
          <w:color w:val="242424"/>
          <w:sz w:val="28"/>
          <w:szCs w:val="28"/>
          <w:lang w:eastAsia="ru-RU"/>
        </w:rPr>
        <w:t>Статья 276. Объекты обложения консульским сбором</w:t>
      </w:r>
    </w:p>
    <w:p w14:paraId="7049F4A2" w14:textId="77777777" w:rsidR="00AE74DD" w:rsidRPr="00AE74DD" w:rsidRDefault="00AE74DD" w:rsidP="00AE74DD">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color w:val="242424"/>
          <w:sz w:val="28"/>
          <w:szCs w:val="28"/>
          <w:lang w:eastAsia="ru-RU"/>
        </w:rPr>
        <w:t> </w:t>
      </w:r>
    </w:p>
    <w:p w14:paraId="603AEFC6" w14:textId="77777777" w:rsidR="00AE74DD" w:rsidRPr="00AE74DD" w:rsidRDefault="00AE74DD" w:rsidP="00AE74D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color w:val="242424"/>
          <w:sz w:val="28"/>
          <w:szCs w:val="28"/>
          <w:lang w:eastAsia="ru-RU"/>
        </w:rPr>
        <w:t>Объектами обложения консульским сбором признаются:</w:t>
      </w:r>
    </w:p>
    <w:p w14:paraId="500D61C2" w14:textId="77777777" w:rsidR="00AE74DD" w:rsidRPr="00AE74DD" w:rsidRDefault="00AE74DD" w:rsidP="00AE74D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color w:val="242424"/>
          <w:sz w:val="28"/>
          <w:szCs w:val="28"/>
          <w:lang w:eastAsia="ru-RU"/>
        </w:rPr>
        <w:t>рассмотрение ходатайств иностранных граждан и лиц без гражданства о выдаче виз Республики Беларусь;</w:t>
      </w:r>
    </w:p>
    <w:p w14:paraId="2C6C3FB8" w14:textId="77777777" w:rsidR="00AE74DD" w:rsidRPr="00AE74DD" w:rsidRDefault="00AE74DD" w:rsidP="00AE74D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color w:val="242424"/>
          <w:sz w:val="28"/>
          <w:szCs w:val="28"/>
          <w:lang w:eastAsia="ru-RU"/>
        </w:rPr>
        <w:t>выдача (обмен) идентификационной карты гражданина Республики Беларусь, биометрического паспорта гражданина Республики Беларусь, рассмотрение заявления о выдаче свидетельства на возвращение в Республику Беларусь;</w:t>
      </w:r>
    </w:p>
    <w:p w14:paraId="4FD5536E" w14:textId="77777777" w:rsidR="00AE74DD" w:rsidRPr="00AE74DD" w:rsidRDefault="00AE74DD" w:rsidP="00AE74D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color w:val="242424"/>
          <w:sz w:val="28"/>
          <w:szCs w:val="28"/>
          <w:lang w:eastAsia="ru-RU"/>
        </w:rPr>
        <w:t>постановка на консульский учет гражданина Республики Беларусь, оформившего выезд для постоянного проживания (оформившего постоянное проживание) за пределами Республики Беларусь;</w:t>
      </w:r>
    </w:p>
    <w:p w14:paraId="45EE77C8" w14:textId="77777777" w:rsidR="00AE74DD" w:rsidRPr="00AE74DD" w:rsidRDefault="00AE74DD" w:rsidP="00AE74D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color w:val="242424"/>
          <w:sz w:val="28"/>
          <w:szCs w:val="28"/>
          <w:lang w:eastAsia="ru-RU"/>
        </w:rPr>
        <w:t>рассмотрение заявлений по вопросам гражданства Республики Беларусь, об оформлении постоянного проживания за пределами Республики Беларусь гражданину Республики Беларусь, о выдаче разрешения на постоянное проживание в Республике Беларусь иностранным гражданам и лицам без гражданства;</w:t>
      </w:r>
    </w:p>
    <w:p w14:paraId="6875FECF" w14:textId="77777777" w:rsidR="00AE74DD" w:rsidRPr="00AE74DD" w:rsidRDefault="00AE74DD" w:rsidP="00AE74D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color w:val="242424"/>
          <w:sz w:val="28"/>
          <w:szCs w:val="28"/>
          <w:lang w:eastAsia="ru-RU"/>
        </w:rPr>
        <w:t>совершение действий, связанных с регистрацией актов гражданского состояния;</w:t>
      </w:r>
    </w:p>
    <w:p w14:paraId="11BD2C29" w14:textId="77777777" w:rsidR="00AE74DD" w:rsidRPr="00AE74DD" w:rsidRDefault="00AE74DD" w:rsidP="00AE74D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color w:val="242424"/>
          <w:sz w:val="28"/>
          <w:szCs w:val="28"/>
          <w:lang w:eastAsia="ru-RU"/>
        </w:rPr>
        <w:t>совершение нотариальных действий;</w:t>
      </w:r>
    </w:p>
    <w:p w14:paraId="2153D605" w14:textId="77777777" w:rsidR="00AE74DD" w:rsidRPr="00AE74DD" w:rsidRDefault="00AE74DD" w:rsidP="00AE74D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color w:val="242424"/>
          <w:sz w:val="28"/>
          <w:szCs w:val="28"/>
          <w:lang w:eastAsia="ru-RU"/>
        </w:rPr>
        <w:t>легализация документов;</w:t>
      </w:r>
    </w:p>
    <w:p w14:paraId="28464F57" w14:textId="77777777" w:rsidR="00AE74DD" w:rsidRPr="00AE74DD" w:rsidRDefault="00AE74DD" w:rsidP="00AE74D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color w:val="242424"/>
          <w:sz w:val="28"/>
          <w:szCs w:val="28"/>
          <w:lang w:eastAsia="ru-RU"/>
        </w:rPr>
        <w:t>проставление апостиля;</w:t>
      </w:r>
    </w:p>
    <w:p w14:paraId="2C5E880F" w14:textId="77777777" w:rsidR="00AE74DD" w:rsidRPr="00AE74DD" w:rsidRDefault="00AE74DD" w:rsidP="00AE74D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color w:val="242424"/>
          <w:sz w:val="28"/>
          <w:szCs w:val="28"/>
          <w:lang w:eastAsia="ru-RU"/>
        </w:rPr>
        <w:t>истребование документов;</w:t>
      </w:r>
    </w:p>
    <w:p w14:paraId="41967DEB" w14:textId="77777777" w:rsidR="00AE74DD" w:rsidRPr="00AE74DD" w:rsidRDefault="00AE74DD" w:rsidP="00AE74D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color w:val="242424"/>
          <w:sz w:val="28"/>
          <w:szCs w:val="28"/>
          <w:lang w:eastAsia="ru-RU"/>
        </w:rPr>
        <w:t>выдача справок.</w:t>
      </w:r>
    </w:p>
    <w:p w14:paraId="45696B60" w14:textId="77777777" w:rsidR="00AE74DD" w:rsidRPr="00AE74DD" w:rsidRDefault="00AE74DD" w:rsidP="00AE74DD">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color w:val="242424"/>
          <w:sz w:val="28"/>
          <w:szCs w:val="28"/>
          <w:lang w:eastAsia="ru-RU"/>
        </w:rPr>
        <w:t> </w:t>
      </w:r>
    </w:p>
    <w:p w14:paraId="784914E4" w14:textId="77777777" w:rsidR="00AE74DD" w:rsidRPr="00AE74DD" w:rsidRDefault="00AE74DD" w:rsidP="00AE74D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b/>
          <w:bCs/>
          <w:color w:val="242424"/>
          <w:sz w:val="28"/>
          <w:szCs w:val="28"/>
          <w:lang w:eastAsia="ru-RU"/>
        </w:rPr>
        <w:t>Статья 277. Льготы по консульскому сбору</w:t>
      </w:r>
    </w:p>
    <w:p w14:paraId="26B378EC" w14:textId="77777777" w:rsidR="00AE74DD" w:rsidRPr="00AE74DD" w:rsidRDefault="00AE74DD" w:rsidP="00AE74DD">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color w:val="242424"/>
          <w:sz w:val="28"/>
          <w:szCs w:val="28"/>
          <w:lang w:eastAsia="ru-RU"/>
        </w:rPr>
        <w:t> </w:t>
      </w:r>
    </w:p>
    <w:p w14:paraId="4E32C695" w14:textId="77777777" w:rsidR="00AE74DD" w:rsidRPr="00AE74DD" w:rsidRDefault="00AE74DD" w:rsidP="00AE74D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color w:val="242424"/>
          <w:sz w:val="28"/>
          <w:szCs w:val="28"/>
          <w:lang w:eastAsia="ru-RU"/>
        </w:rPr>
        <w:t>1. Освобождаются от консульского сбора:</w:t>
      </w:r>
    </w:p>
    <w:p w14:paraId="0CF91B99" w14:textId="77777777" w:rsidR="00AE74DD" w:rsidRPr="00AE74DD" w:rsidRDefault="00AE74DD" w:rsidP="00AE74D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color w:val="242424"/>
          <w:sz w:val="28"/>
          <w:szCs w:val="28"/>
          <w:lang w:eastAsia="ru-RU"/>
        </w:rPr>
        <w:lastRenderedPageBreak/>
        <w:t>1.1. владельцы иностранных дипломатических и служебных (официальных) паспортов, а также иные лица, за которыми Республикой Беларусь признается дипломатический либо официальный статус, лица, не достигшие четырнадцатилетнего возраста, а также лица, их близкие родственники и супруг (супруга), следующие в Республику Беларусь в связи со смертью или тяжелой болезнью близких родственников, супруга (супруги), - за рассмотрение ходатайств о выдаче виз Республики Беларусь;</w:t>
      </w:r>
    </w:p>
    <w:p w14:paraId="4BA46B69" w14:textId="77777777" w:rsidR="00AE74DD" w:rsidRPr="00AE74DD" w:rsidRDefault="00AE74DD" w:rsidP="00AE74D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color w:val="242424"/>
          <w:sz w:val="28"/>
          <w:szCs w:val="28"/>
          <w:lang w:eastAsia="ru-RU"/>
        </w:rPr>
        <w:t>1.2. лица, доставляющие иностранную безвозмездную помощь в виде имущества, оказывающие иностранную безвозмездную помощь в виде денежных средств, руководители иностранных благотворительных организаций, прибывающие в Республику Беларусь для проведения переговоров о предоставлении иностранной безвозмездной помощи, об организации оздоровления детей и о реализации других гуманитарных программ, а также лица, осуществляющие работы на безвозмездной основе (волонтеры), - за рассмотрение ходатайств о выдаче виз Республики Беларусь по заявкам Департамента по гуманитарной деятельности Управления делами Президента Республики Беларусь, областных и Минского городского исполнительных комитетов;</w:t>
      </w:r>
    </w:p>
    <w:p w14:paraId="7DB98923" w14:textId="77777777" w:rsidR="00AE74DD" w:rsidRPr="00AE74DD" w:rsidRDefault="00AE74DD" w:rsidP="00AE74D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color w:val="242424"/>
          <w:sz w:val="28"/>
          <w:szCs w:val="28"/>
          <w:lang w:eastAsia="ru-RU"/>
        </w:rPr>
        <w:t>1.3. иностранные граждане, прибывающие в Республику Беларусь по вопросам организации лечения детей за пределами Республики Беларусь, - за рассмотрение ходатайств о выдаче виз Республики Беларусь по заявкам Министерства здравоохранения, а также Департамента по гуманитарной деятельности Управления делами Президента Республики Беларусь;</w:t>
      </w:r>
    </w:p>
    <w:p w14:paraId="51CEF66E" w14:textId="77777777" w:rsidR="00AE74DD" w:rsidRPr="00AE74DD" w:rsidRDefault="00AE74DD" w:rsidP="00AE74D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color w:val="242424"/>
          <w:sz w:val="28"/>
          <w:szCs w:val="28"/>
          <w:lang w:eastAsia="ru-RU"/>
        </w:rPr>
        <w:t>1.4. иностранные граждане и лица без гражданства, не достигшие четырнадцатилетнего возраста, - за рассмотрение заявления о выдаче разрешения на постоянное проживание в Республике Беларусь;</w:t>
      </w:r>
    </w:p>
    <w:p w14:paraId="0BD0B766" w14:textId="77777777" w:rsidR="00AE74DD" w:rsidRPr="00AE74DD" w:rsidRDefault="00AE74DD" w:rsidP="00AE74D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color w:val="242424"/>
          <w:sz w:val="28"/>
          <w:szCs w:val="28"/>
          <w:lang w:eastAsia="ru-RU"/>
        </w:rPr>
        <w:t>1.5. граждане Республики Беларусь, лица без гражданства, постоянно проживающие в Республике Беларусь, или иностранные граждане и лица без гражданства, которым предоставлены статус беженца, дополнительная защита или убежище в Республике Беларусь, которые депортируются, выдворяются в Республику Беларусь или выдаются Республике Беларусь, либо являются жертвами торговли людьми, либо не имеют средств для оплаты консульского сбора, либо не достигшие четырнадцатилетнего возраста, - за рассмотрение заявления о выдаче свидетельства на возвращение;</w:t>
      </w:r>
    </w:p>
    <w:p w14:paraId="61188AEF" w14:textId="77777777" w:rsidR="00AE74DD" w:rsidRPr="00AE74DD" w:rsidRDefault="00AE74DD" w:rsidP="00AE74D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color w:val="242424"/>
          <w:sz w:val="28"/>
          <w:szCs w:val="28"/>
          <w:lang w:eastAsia="ru-RU"/>
        </w:rPr>
        <w:t>1.6. граждане Республики Беларусь, не достигшие четырнадцатилетнего возраста, - за постановку на консульский учет гражданина Республики Беларусь, оформившего выезд для постоянного проживания (оформившего постоянное проживание) за пределами Республики Беларусь, выдачу (обмен) идентификационной карты гражданина Республики Беларусь, за рассмотрение заявления об оформлении постоянного проживания за пределами Республики Беларусь гражданину Республики Беларусь;</w:t>
      </w:r>
    </w:p>
    <w:p w14:paraId="0596EC96" w14:textId="77777777" w:rsidR="00AE74DD" w:rsidRPr="00AE74DD" w:rsidRDefault="00AE74DD" w:rsidP="00AE74D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color w:val="242424"/>
          <w:sz w:val="28"/>
          <w:szCs w:val="28"/>
          <w:lang w:eastAsia="ru-RU"/>
        </w:rPr>
        <w:t>1.7. граждане Республики Беларусь, временно пребывающие за пределами Республики Беларусь, - за постановку на консульский учет;</w:t>
      </w:r>
    </w:p>
    <w:p w14:paraId="09FEF057" w14:textId="77777777" w:rsidR="00AE74DD" w:rsidRPr="00AE74DD" w:rsidRDefault="00AE74DD" w:rsidP="00AE74D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color w:val="242424"/>
          <w:sz w:val="28"/>
          <w:szCs w:val="28"/>
          <w:lang w:eastAsia="ru-RU"/>
        </w:rPr>
        <w:t xml:space="preserve">1.8. законные представители несовершеннолетних граждан Республики Беларусь, являющихся детьми-сиротами или детьми, оставшимися без </w:t>
      </w:r>
      <w:r w:rsidRPr="00AE74DD">
        <w:rPr>
          <w:rFonts w:ascii="Times New Roman" w:eastAsia="Times New Roman" w:hAnsi="Times New Roman" w:cs="Times New Roman"/>
          <w:color w:val="242424"/>
          <w:sz w:val="28"/>
          <w:szCs w:val="28"/>
          <w:lang w:eastAsia="ru-RU"/>
        </w:rPr>
        <w:lastRenderedPageBreak/>
        <w:t>попечения родителей, и находящихся в домах ребенка, социально-педагогических учреждениях, школах-интернатах для детей-сирот и детей, оставшихся без попечения родителей, специальных школах-интернатах, специальных учебно-воспитательных учреждениях, специальных лечебно-воспитательных учреждениях и иных учреждениях, обеспечивающих условия для проживания и содержания детей, учреждениях среднего специального, высшего образования, детских домах семейного типа, опекунских семьях, приемных семьях, - за удостоверение согласия на выезд несовершеннолетнего за пределы Республики Беларусь для оздоровления;</w:t>
      </w:r>
    </w:p>
    <w:p w14:paraId="1456F5C7" w14:textId="77777777" w:rsidR="00AE74DD" w:rsidRPr="00AE74DD" w:rsidRDefault="00AE74DD" w:rsidP="00AE74D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color w:val="242424"/>
          <w:sz w:val="28"/>
          <w:szCs w:val="28"/>
          <w:lang w:eastAsia="ru-RU"/>
        </w:rPr>
        <w:t>1.9. физические лица:</w:t>
      </w:r>
    </w:p>
    <w:p w14:paraId="671F814C" w14:textId="77777777" w:rsidR="00AE74DD" w:rsidRPr="00AE74DD" w:rsidRDefault="00AE74DD" w:rsidP="00AE74D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color w:val="242424"/>
          <w:sz w:val="28"/>
          <w:szCs w:val="28"/>
          <w:lang w:eastAsia="ru-RU"/>
        </w:rPr>
        <w:t>1.9.1. за выдачу им свидетельств о праве на наследство на имущество лиц, погибших при осуществлении служебной деятельности, исполнении служебных обязанностей или выполнении работы, иных государственных или общественных обязанностей либо при выполнении долга гражданина по спасению человеческой жизни, охране государственной собственности и правопорядка;</w:t>
      </w:r>
    </w:p>
    <w:p w14:paraId="3EB02EAE" w14:textId="77777777" w:rsidR="00AE74DD" w:rsidRPr="00AE74DD" w:rsidRDefault="00AE74DD" w:rsidP="00AE74D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color w:val="242424"/>
          <w:sz w:val="28"/>
          <w:szCs w:val="28"/>
          <w:lang w:eastAsia="ru-RU"/>
        </w:rPr>
        <w:t>1.9.2. за выдачу им свидетельств о праве на наследство на жилой дом, квартиру или пай (взнос) в жилищно-строительном кооперативе или иной организации граждан-застройщиков, если они постоянно проживали на день смерти наследодателя и продолжают проживать в этом доме, квартире после смерти наследодателя либо являются несовершеннолетними детьми наследодателя или лицами из числа детей-сирот и детей, оставшихся без попечения родителей, находящимися на государственном обеспечении;</w:t>
      </w:r>
    </w:p>
    <w:p w14:paraId="07FB9C89" w14:textId="77777777" w:rsidR="00AE74DD" w:rsidRPr="00AE74DD" w:rsidRDefault="00AE74DD" w:rsidP="00AE74D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color w:val="242424"/>
          <w:sz w:val="28"/>
          <w:szCs w:val="28"/>
          <w:lang w:eastAsia="ru-RU"/>
        </w:rPr>
        <w:t>1.9.3. за выдачу им свидетельств о праве на наследство на вклады (депозиты), денежные средства, хранящиеся на банковских счетах в банках, суммы страховых выплат по договорам личного и имущественного страхования, облигации государственных займов, суммы заработной платы, недополученные пенсии, суммы авторского вознаграждения и вознаграждения за создание и использование объектов права промышленной собственности и рационализаторских предложений;</w:t>
      </w:r>
    </w:p>
    <w:p w14:paraId="5AB0E6A5" w14:textId="77777777" w:rsidR="00AE74DD" w:rsidRPr="00AE74DD" w:rsidRDefault="00AE74DD" w:rsidP="00AE74D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color w:val="242424"/>
          <w:sz w:val="28"/>
          <w:szCs w:val="28"/>
          <w:lang w:eastAsia="ru-RU"/>
        </w:rPr>
        <w:t>1.9.4. за удостоверение договоров дарения (пожертвования) имущества в пользу государства;</w:t>
      </w:r>
    </w:p>
    <w:p w14:paraId="4F8D2E98" w14:textId="77777777" w:rsidR="00AE74DD" w:rsidRPr="00AE74DD" w:rsidRDefault="00AE74DD" w:rsidP="00AE74D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color w:val="242424"/>
          <w:sz w:val="28"/>
          <w:szCs w:val="28"/>
          <w:lang w:eastAsia="ru-RU"/>
        </w:rPr>
        <w:t>1.9.5. за выдачу им свидетельств о праве на наследство на именные приватизационные чеки "Жилье";</w:t>
      </w:r>
    </w:p>
    <w:p w14:paraId="76415136" w14:textId="77777777" w:rsidR="00AE74DD" w:rsidRPr="00AE74DD" w:rsidRDefault="00AE74DD" w:rsidP="00AE74D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color w:val="242424"/>
          <w:sz w:val="28"/>
          <w:szCs w:val="28"/>
          <w:lang w:eastAsia="ru-RU"/>
        </w:rPr>
        <w:t>1.9.6. за выдачу им свидетельств о праве на наследство на суммы страхового возмещения по обязательному страхованию гражданской ответственности перевозчика перед пассажирами;</w:t>
      </w:r>
    </w:p>
    <w:p w14:paraId="42D57635" w14:textId="77777777" w:rsidR="00AE74DD" w:rsidRPr="00AE74DD" w:rsidRDefault="00AE74DD" w:rsidP="00AE74D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color w:val="242424"/>
          <w:sz w:val="28"/>
          <w:szCs w:val="28"/>
          <w:lang w:eastAsia="ru-RU"/>
        </w:rPr>
        <w:t>1.9.7. за выдачу им свидетельств о праве на наследство на жилые дома, находящиеся в сельском населенном пункте, а также в городах районного подчинения или поселках городского типа (для наследников по закону первой очереди), если они переселяются в эти дома на постоянное жительство;</w:t>
      </w:r>
    </w:p>
    <w:p w14:paraId="1224B72F" w14:textId="77777777" w:rsidR="00AE74DD" w:rsidRPr="00AE74DD" w:rsidRDefault="00AE74DD" w:rsidP="00AE74D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color w:val="242424"/>
          <w:sz w:val="28"/>
          <w:szCs w:val="28"/>
          <w:lang w:eastAsia="ru-RU"/>
        </w:rPr>
        <w:t>1.9.8. за совершение исполнительных надписей о взыскании начисленной, но не выплаченной им заработной платы;</w:t>
      </w:r>
    </w:p>
    <w:p w14:paraId="25943714" w14:textId="77777777" w:rsidR="00AE74DD" w:rsidRPr="00AE74DD" w:rsidRDefault="00AE74DD" w:rsidP="00AE74D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color w:val="242424"/>
          <w:sz w:val="28"/>
          <w:szCs w:val="28"/>
          <w:lang w:eastAsia="ru-RU"/>
        </w:rPr>
        <w:t xml:space="preserve">1.10. физические лица, признанные в установленном порядке недееспособными вследствие душевной болезни или слабоумия, над </w:t>
      </w:r>
      <w:r w:rsidRPr="00AE74DD">
        <w:rPr>
          <w:rFonts w:ascii="Times New Roman" w:eastAsia="Times New Roman" w:hAnsi="Times New Roman" w:cs="Times New Roman"/>
          <w:color w:val="242424"/>
          <w:sz w:val="28"/>
          <w:szCs w:val="28"/>
          <w:lang w:eastAsia="ru-RU"/>
        </w:rPr>
        <w:lastRenderedPageBreak/>
        <w:t>которыми установлена опека в соответствии с законодательством, - за выдачу свидетельств о праве на наследство на имущество;</w:t>
      </w:r>
    </w:p>
    <w:p w14:paraId="4211CC2A" w14:textId="77777777" w:rsidR="00AE74DD" w:rsidRPr="00AE74DD" w:rsidRDefault="00AE74DD" w:rsidP="00AE74D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color w:val="242424"/>
          <w:sz w:val="28"/>
          <w:szCs w:val="28"/>
          <w:lang w:eastAsia="ru-RU"/>
        </w:rPr>
        <w:t>1.11. Герои Беларуси, Герои Советского Союза, Герои Социалистического Труда, полные кавалеры орденов Славы, Трудовой Славы, Отечества, инвалиды Великой Отечественной войны, инвалиды боевых действий на территории других государств, участники Великой Отечественной войны, лица, работавшие на предприятиях, в учреждениях и организациях города Ленинграда в период блокады с 8 сентября 1941 года по 27 января 1944 года и награжденные медалью "За оборону Ленинграда", лица, награжденные знаком "Жителю блокадного Ленинграда", граждане, заболевшие и перенесшие лучевую болезнь, вызванную последствиями катастрофы на Чернобыльской АЭС, других радиационных аварий, инвалиды, в отношении которых установлена причинная связь увечья или заболевания, приведших к инвалидности, с катастрофой на Чернобыльской АЭС, другими радиационными авариями, а также граждане, в том числе уволенные в запас (отставку), из числа военнослужащих, лиц начальствующего и рядового состава органов внутренних дел, Следственного комитета, органов и подразделений по чрезвычайным ситуациям, органов финансовых расследований Комитета государственного контроля, ставшие инвалидами вследствие ранения, контузии, увечья или заболевания, полученных при исполнении обязанностей военной службы (служебных обязанностей):</w:t>
      </w:r>
    </w:p>
    <w:p w14:paraId="3FD22F30" w14:textId="77777777" w:rsidR="00AE74DD" w:rsidRPr="00AE74DD" w:rsidRDefault="00AE74DD" w:rsidP="00AE74D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color w:val="242424"/>
          <w:sz w:val="28"/>
          <w:szCs w:val="28"/>
          <w:lang w:eastAsia="ru-RU"/>
        </w:rPr>
        <w:t>1.11.1. за удостоверение всех видов односторонних сделок;</w:t>
      </w:r>
    </w:p>
    <w:p w14:paraId="7D692CA9" w14:textId="77777777" w:rsidR="00AE74DD" w:rsidRPr="00AE74DD" w:rsidRDefault="00AE74DD" w:rsidP="00AE74D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color w:val="242424"/>
          <w:sz w:val="28"/>
          <w:szCs w:val="28"/>
          <w:lang w:eastAsia="ru-RU"/>
        </w:rPr>
        <w:t>1.11.2. за удостоверение факта нахождения гражданина в живых;</w:t>
      </w:r>
    </w:p>
    <w:p w14:paraId="46E342A2" w14:textId="77777777" w:rsidR="00AE74DD" w:rsidRPr="00AE74DD" w:rsidRDefault="00AE74DD" w:rsidP="00AE74D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color w:val="242424"/>
          <w:sz w:val="28"/>
          <w:szCs w:val="28"/>
          <w:lang w:eastAsia="ru-RU"/>
        </w:rPr>
        <w:t>1.12. члены семей военнослужащих, партизан и подпольщиков, погибших или умерших вследствие ранений, контузий, увечий, заболеваний, полученных в период боевых действий в годы Великой Отечественной войны, а также военнослужащих, лиц начальствующего и рядового состава органов внутренних дел, погибших (умерших) при выполнении воинского или служебного долга в Афганистане либо в других государствах, где велись боевые действия (а равно пропавших без вести в районах ведения боевых действий), или при исполнении обязанностей военной службы (служебных обязанностей), кроме случаев, если гибель (смерть) наступила в результате противоправных действий, по причине алкогольного, наркотического, токсического опьянения, членовредительства или самоубийства, если оно не было вызвано болезненным состоянием или доведением до самоубийства, - за выдачу им свидетельств о праве на наследство на имущество пропавших без вести лиц;</w:t>
      </w:r>
    </w:p>
    <w:p w14:paraId="178028C8" w14:textId="77777777" w:rsidR="00AE74DD" w:rsidRPr="00AE74DD" w:rsidRDefault="00AE74DD" w:rsidP="00AE74D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color w:val="242424"/>
          <w:sz w:val="28"/>
          <w:szCs w:val="28"/>
          <w:lang w:eastAsia="ru-RU"/>
        </w:rPr>
        <w:t>1.13. наследники лиц, которые были застрахованы от несчастных случаев на производстве и профессиональных заболеваний, - за выдачу свидетельства о праве на наследство на суммы страхового обеспечения;</w:t>
      </w:r>
    </w:p>
    <w:p w14:paraId="2AA931A9" w14:textId="77777777" w:rsidR="00AE74DD" w:rsidRPr="00AE74DD" w:rsidRDefault="00AE74DD" w:rsidP="00AE74D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color w:val="242424"/>
          <w:sz w:val="28"/>
          <w:szCs w:val="28"/>
          <w:lang w:eastAsia="ru-RU"/>
        </w:rPr>
        <w:t>1.14. наследники военнослужащих, партизан и подпольщиков, пропавших без вести в период боевых действий в годы Великой Отечественной войны, а также военнослужащих, пропавших без вести в районах ведения боевых действий в Афганистане либо других государствах, где велись боевые действия, - за выдачу свидетельства о праве на наследство на имущество пропавших без вести лиц;</w:t>
      </w:r>
    </w:p>
    <w:p w14:paraId="37E2F24B" w14:textId="77777777" w:rsidR="00AE74DD" w:rsidRPr="00AE74DD" w:rsidRDefault="00AE74DD" w:rsidP="00AE74D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color w:val="242424"/>
          <w:sz w:val="28"/>
          <w:szCs w:val="28"/>
          <w:lang w:eastAsia="ru-RU"/>
        </w:rPr>
        <w:lastRenderedPageBreak/>
        <w:t>1.15. несовершеннолетние граждане, не достигшие шестнадцатилетнего возраста, инвалиды I и II группы - за выдачу им свидетельств о праве на наследство.</w:t>
      </w:r>
    </w:p>
    <w:p w14:paraId="1875EF2E" w14:textId="77777777" w:rsidR="00AE74DD" w:rsidRPr="00AE74DD" w:rsidRDefault="00AE74DD" w:rsidP="00AE74D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color w:val="242424"/>
          <w:sz w:val="28"/>
          <w:szCs w:val="28"/>
          <w:lang w:eastAsia="ru-RU"/>
        </w:rPr>
        <w:t>2. Наличие оснований для применения льгот по консульскому сбору определяется на момент обращения плательщика в загранучреждение или главное консульское управление Министерства иностранных дел за совершением юридически значимых действий, включая предоставление определенных прав или выдачу отдельных документов.</w:t>
      </w:r>
    </w:p>
    <w:p w14:paraId="7F657992" w14:textId="77777777" w:rsidR="00AE74DD" w:rsidRPr="00AE74DD" w:rsidRDefault="00AE74DD" w:rsidP="00AE74D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color w:val="242424"/>
          <w:sz w:val="28"/>
          <w:szCs w:val="28"/>
          <w:lang w:eastAsia="ru-RU"/>
        </w:rPr>
        <w:t>3. Освобождение граждан Республики Беларусь от консульского сбора за совершение действий, связанных с регистрацией актов гражданского состояния, осуществляется в случаях и порядке, установленных настоящим Кодексом и (или) актами Президента Республики Беларусь для освобождения от государственной пошлины за совершение аналогичных действий.</w:t>
      </w:r>
    </w:p>
    <w:p w14:paraId="72F5C947" w14:textId="77777777" w:rsidR="00AE74DD" w:rsidRPr="00AE74DD" w:rsidRDefault="00AE74DD" w:rsidP="00AE74D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color w:val="242424"/>
          <w:sz w:val="28"/>
          <w:szCs w:val="28"/>
          <w:lang w:eastAsia="ru-RU"/>
        </w:rPr>
        <w:t>4. Освобождаются от консульского сбора плательщики за повторное совершение юридически значимых действий, являющихся объектами обложения консульским сбором, в связи с допущенными при их совершении ошибками (в том числе неточностями в выданных, удостоверенных, обмененных документах (их дубликатах) или неполнотой сведений в них) по вине загранучреждения, главного консульского управления Министерства иностранных дел, иных государственных органов, организаций, межведомственных и других комиссий, к компетенции которых относится совершение таких юридически значимых действий.</w:t>
      </w:r>
    </w:p>
    <w:p w14:paraId="5A3790B8" w14:textId="77777777" w:rsidR="00AE74DD" w:rsidRPr="00AE74DD" w:rsidRDefault="00AE74DD" w:rsidP="00AE74DD">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color w:val="242424"/>
          <w:sz w:val="28"/>
          <w:szCs w:val="28"/>
          <w:lang w:eastAsia="ru-RU"/>
        </w:rPr>
        <w:t> </w:t>
      </w:r>
    </w:p>
    <w:p w14:paraId="20B7BA4A" w14:textId="77777777" w:rsidR="00AE74DD" w:rsidRPr="00AE74DD" w:rsidRDefault="00AE74DD" w:rsidP="00AE74D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b/>
          <w:bCs/>
          <w:color w:val="242424"/>
          <w:sz w:val="28"/>
          <w:szCs w:val="28"/>
          <w:lang w:eastAsia="ru-RU"/>
        </w:rPr>
        <w:t>Статья 278. Ставки консульского сбора</w:t>
      </w:r>
    </w:p>
    <w:p w14:paraId="43725B62" w14:textId="77777777" w:rsidR="00AE74DD" w:rsidRPr="00AE74DD" w:rsidRDefault="00AE74DD" w:rsidP="00AE74DD">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color w:val="242424"/>
          <w:sz w:val="28"/>
          <w:szCs w:val="28"/>
          <w:lang w:eastAsia="ru-RU"/>
        </w:rPr>
        <w:t> </w:t>
      </w:r>
    </w:p>
    <w:p w14:paraId="1528A8C7" w14:textId="77777777" w:rsidR="00AE74DD" w:rsidRPr="00AE74DD" w:rsidRDefault="00AE74DD" w:rsidP="00AE74D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color w:val="242424"/>
          <w:sz w:val="28"/>
          <w:szCs w:val="28"/>
          <w:lang w:eastAsia="ru-RU"/>
        </w:rPr>
        <w:t>1. Ставки консульского сбора устанавливаются согласно приложению 12.</w:t>
      </w:r>
    </w:p>
    <w:p w14:paraId="53DF9C87" w14:textId="77777777" w:rsidR="00AE74DD" w:rsidRPr="00AE74DD" w:rsidRDefault="00AE74DD" w:rsidP="00AE74D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color w:val="242424"/>
          <w:sz w:val="28"/>
          <w:szCs w:val="28"/>
          <w:lang w:eastAsia="ru-RU"/>
        </w:rPr>
        <w:t>2. За рассмотрение загранучреждениями ходатайств иностранных граждан и лиц без гражданства о выдаче виз Республики Беларусь в срочном порядке (в течение двух рабочих дней), за совершение ими иных консульских действий вне служебных помещений либо в день, признаваемый в соответствии с законодательством выходным днем и (или) нерабочим государственным праздником (нерабочим праздничным днем), применяются ставки консульского сбора, увеличенные на сто (100) процентов (за исключением выдачи свидетельств на возвращение в Республику Беларусь).</w:t>
      </w:r>
    </w:p>
    <w:p w14:paraId="4484D6C3" w14:textId="77777777" w:rsidR="00AE74DD" w:rsidRPr="00AE74DD" w:rsidRDefault="00AE74DD" w:rsidP="00AE74D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color w:val="242424"/>
          <w:sz w:val="28"/>
          <w:szCs w:val="28"/>
          <w:lang w:eastAsia="ru-RU"/>
        </w:rPr>
        <w:t>3. За рассмотрение главным консульским управлением Министерства иностранных дел ходатайств о выдаче виз Республики Беларусь иностранных граждан и лиц без гражданства, в государствах гражданской принадлежности или обычного места жительства которых отсутствуют загранучреждения, применяются ставки консульского сбора, увеличенные на сто (100) процентов.</w:t>
      </w:r>
    </w:p>
    <w:p w14:paraId="372FCA03" w14:textId="77777777" w:rsidR="00AE74DD" w:rsidRPr="00AE74DD" w:rsidRDefault="00AE74DD" w:rsidP="00AE74D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color w:val="242424"/>
          <w:sz w:val="28"/>
          <w:szCs w:val="28"/>
          <w:lang w:eastAsia="ru-RU"/>
        </w:rPr>
        <w:t>4. За рассмотрение главным консульским управлением Министерства иностранных дел ходатайств о выдаче виз Республики Беларусь иностранных граждан и лиц без гражданства, в государствах гражданской принадлежности или обычного места жительства которых имеются загранучреждения, применяются ставки консульского сбора, увеличенные на двести (200) процентов.</w:t>
      </w:r>
    </w:p>
    <w:p w14:paraId="3F65A065" w14:textId="77777777" w:rsidR="00AE74DD" w:rsidRPr="00AE74DD" w:rsidRDefault="00AE74DD" w:rsidP="00AE74D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color w:val="242424"/>
          <w:sz w:val="28"/>
          <w:szCs w:val="28"/>
          <w:lang w:eastAsia="ru-RU"/>
        </w:rPr>
        <w:lastRenderedPageBreak/>
        <w:t>5. С учетом интереса Республики Беларусь и на основании принципа взаимности в отношениях с иностранными государствами по отдельным консульским действиям решениями Президента Республики Беларусь по предложениям Министерства иностранных дел могут устанавливаться ставки консульского сбора, отличного от предусмотренного пунктом 1 настоящей статьи.</w:t>
      </w:r>
    </w:p>
    <w:p w14:paraId="38C70B39" w14:textId="77777777" w:rsidR="00AE74DD" w:rsidRPr="00AE74DD" w:rsidRDefault="00AE74DD" w:rsidP="00AE74D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color w:val="242424"/>
          <w:sz w:val="28"/>
          <w:szCs w:val="28"/>
          <w:lang w:eastAsia="ru-RU"/>
        </w:rPr>
        <w:t>6. За совершение всех видов нотариальных действий применяются ставки консульского сбора в размере пятьдесят (50) процентов от установленной ставки при обращении за их совершением граждан Республики Беларусь, которые являются пенсионерами (по предъявлении подтверждающих документов, выданных компетентными органами Республики Беларусь), инвалидами, а также законных представителей лиц, признанных в установленном порядке недееспособными, действующих от их имени и в их интересах (за исключением нотариальных действий, за совершение которых предусмотрено их полное освобождение от консульского сбора).</w:t>
      </w:r>
    </w:p>
    <w:p w14:paraId="47065CF4" w14:textId="77777777" w:rsidR="00AE74DD" w:rsidRPr="00AE74DD" w:rsidRDefault="00AE74DD" w:rsidP="00AE74DD">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color w:val="242424"/>
          <w:sz w:val="28"/>
          <w:szCs w:val="28"/>
          <w:lang w:eastAsia="ru-RU"/>
        </w:rPr>
        <w:t> </w:t>
      </w:r>
    </w:p>
    <w:p w14:paraId="5A28CEE9" w14:textId="77777777" w:rsidR="00AE74DD" w:rsidRPr="00AE74DD" w:rsidRDefault="00AE74DD" w:rsidP="00AE74D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b/>
          <w:bCs/>
          <w:color w:val="242424"/>
          <w:sz w:val="28"/>
          <w:szCs w:val="28"/>
          <w:lang w:eastAsia="ru-RU"/>
        </w:rPr>
        <w:t>Статья 279. Сроки и порядок уплаты консульского сбора</w:t>
      </w:r>
    </w:p>
    <w:p w14:paraId="6A96AB6A" w14:textId="77777777" w:rsidR="00AE74DD" w:rsidRPr="00AE74DD" w:rsidRDefault="00AE74DD" w:rsidP="00AE74DD">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color w:val="242424"/>
          <w:sz w:val="28"/>
          <w:szCs w:val="28"/>
          <w:lang w:eastAsia="ru-RU"/>
        </w:rPr>
        <w:t> </w:t>
      </w:r>
    </w:p>
    <w:p w14:paraId="313AFB7E" w14:textId="77777777" w:rsidR="00AE74DD" w:rsidRPr="00AE74DD" w:rsidRDefault="00AE74DD" w:rsidP="00AE74D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color w:val="242424"/>
          <w:sz w:val="28"/>
          <w:szCs w:val="28"/>
          <w:lang w:eastAsia="ru-RU"/>
        </w:rPr>
        <w:t>1. Консульский сбор уплачивается до совершения консульского действия по ставкам, установленным на момент обращения в загранучреждение, главное консульское управление Министерства иностранных дел:</w:t>
      </w:r>
    </w:p>
    <w:p w14:paraId="3ECEDF86" w14:textId="77777777" w:rsidR="00AE74DD" w:rsidRPr="00AE74DD" w:rsidRDefault="00AE74DD" w:rsidP="00AE74D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color w:val="242424"/>
          <w:sz w:val="28"/>
          <w:szCs w:val="28"/>
          <w:lang w:eastAsia="ru-RU"/>
        </w:rPr>
        <w:t>1.1. за рассмотрение ходатайств иностранных граждан и лиц без гражданства о выдаче виз Республики Беларусь и совершение иных консульских действий в загранучреждениях - в евро, долларах США либо валюте государства пребывания загранучреждения:</w:t>
      </w:r>
    </w:p>
    <w:p w14:paraId="2161EDD9" w14:textId="77777777" w:rsidR="00AE74DD" w:rsidRPr="00AE74DD" w:rsidRDefault="00AE74DD" w:rsidP="00AE74D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color w:val="242424"/>
          <w:sz w:val="28"/>
          <w:szCs w:val="28"/>
          <w:lang w:eastAsia="ru-RU"/>
        </w:rPr>
        <w:t>по официальному курсу, установленному национальным (центральным) банком государства пребывания загранучреждения либо иным государственным органом (организацией), уполномоченным в соответствии с законодательством государства пребывания загранучреждения устанавливать официальные курсы валют, на день уплаты;</w:t>
      </w:r>
    </w:p>
    <w:p w14:paraId="44EE7353" w14:textId="77777777" w:rsidR="00AE74DD" w:rsidRPr="00AE74DD" w:rsidRDefault="00AE74DD" w:rsidP="00AE74D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color w:val="242424"/>
          <w:sz w:val="28"/>
          <w:szCs w:val="28"/>
          <w:lang w:eastAsia="ru-RU"/>
        </w:rPr>
        <w:t>по курсу банка, в котором обслуживаются счета загранучреждения, на день уплаты - в случае, если национальный (центральный) банк либо иной государственный орган (организация), уполномоченный в соответствии с законодательством государства пребывания загранучреждения устанавливать официальные курсы валют, в государстве пребывания загранучреждения отсутствует либо не устанавливает курсы валют и (или) не осуществляет их публикацию;</w:t>
      </w:r>
    </w:p>
    <w:p w14:paraId="0ACB1AA9" w14:textId="77777777" w:rsidR="00AE74DD" w:rsidRPr="00AE74DD" w:rsidRDefault="00AE74DD" w:rsidP="00AE74D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color w:val="242424"/>
          <w:sz w:val="28"/>
          <w:szCs w:val="28"/>
          <w:lang w:eastAsia="ru-RU"/>
        </w:rPr>
        <w:t>по последнему опубликованному курсу валюты - в случае, если официальный курс валюты, установленный национальным (центральным) банком государства пребывания загранучреждения либо иным государственным органом (организацией), уполномоченным в соответствии с законодательством государства пребывания загранучреждения устанавливать официальные курсы валют, либо курс валюты банка, в котором обслуживаются счета загранучреждения, на день уплаты не опубликованы;</w:t>
      </w:r>
    </w:p>
    <w:p w14:paraId="2CCA8144" w14:textId="77777777" w:rsidR="00AE74DD" w:rsidRPr="00AE74DD" w:rsidRDefault="00AE74DD" w:rsidP="00AE74D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color w:val="242424"/>
          <w:sz w:val="28"/>
          <w:szCs w:val="28"/>
          <w:lang w:eastAsia="ru-RU"/>
        </w:rPr>
        <w:lastRenderedPageBreak/>
        <w:t>1.2. за рассмотрение ходатайств иностранных граждан и лиц без гражданства о выдаче виз Республики Беларусь в главном консульском управлении Министерства иностранных дел - в евро либо долларах США в сумме, определенной с использованием кросс-курса, рассчитанного на основе официальных курсов белорусского рубля по отношению к соответствующим иностранным валютам, установленных Национальным банком на день уплаты;</w:t>
      </w:r>
    </w:p>
    <w:p w14:paraId="6FCDC632" w14:textId="77777777" w:rsidR="00AE74DD" w:rsidRPr="00AE74DD" w:rsidRDefault="00AE74DD" w:rsidP="00AE74D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color w:val="242424"/>
          <w:sz w:val="28"/>
          <w:szCs w:val="28"/>
          <w:lang w:eastAsia="ru-RU"/>
        </w:rPr>
        <w:t>1.3. за совершение иных действий, признаваемых объектами обложения консульским сбором, в главном консульском управлении Министерства иностранных дел - в белорусских рублях исходя из размера базовой величины, установленной на момент обращения в это управление.</w:t>
      </w:r>
    </w:p>
    <w:p w14:paraId="44396AB8" w14:textId="77777777" w:rsidR="00AE74DD" w:rsidRPr="00AE74DD" w:rsidRDefault="00AE74DD" w:rsidP="00AE74D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color w:val="242424"/>
          <w:sz w:val="28"/>
          <w:szCs w:val="28"/>
          <w:lang w:eastAsia="ru-RU"/>
        </w:rPr>
        <w:t>2. При пересчете ставок консульского сбора из евро в доллары США или другую валюту государства пребывания загранучреждения сумма консульского сбора определяется в целых единицах с округлением последней значащей цифры до нуля (0) или пяти (5) в сторону увеличения.</w:t>
      </w:r>
    </w:p>
    <w:p w14:paraId="69BFE6BD" w14:textId="77777777" w:rsidR="00AE74DD" w:rsidRPr="00AE74DD" w:rsidRDefault="00AE74DD" w:rsidP="00AE74D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color w:val="242424"/>
          <w:sz w:val="28"/>
          <w:szCs w:val="28"/>
          <w:lang w:eastAsia="ru-RU"/>
        </w:rPr>
        <w:t>3. Неуплата консульского сбора является основанием для отказа в совершении действий, признаваемых объектами обложения консульским сбором.</w:t>
      </w:r>
    </w:p>
    <w:p w14:paraId="0203CEF5" w14:textId="77777777" w:rsidR="00AE74DD" w:rsidRPr="00AE74DD" w:rsidRDefault="00AE74DD" w:rsidP="00AE74DD">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color w:val="242424"/>
          <w:sz w:val="28"/>
          <w:szCs w:val="28"/>
          <w:lang w:eastAsia="ru-RU"/>
        </w:rPr>
        <w:t> </w:t>
      </w:r>
    </w:p>
    <w:p w14:paraId="67274EDD" w14:textId="77777777" w:rsidR="00AE74DD" w:rsidRPr="00AE74DD" w:rsidRDefault="00AE74DD" w:rsidP="00AE74D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b/>
          <w:bCs/>
          <w:color w:val="242424"/>
          <w:sz w:val="28"/>
          <w:szCs w:val="28"/>
          <w:lang w:eastAsia="ru-RU"/>
        </w:rPr>
        <w:t>Статья 280. Особенности уплаты консульского сбора за совершение нотариальных действий</w:t>
      </w:r>
    </w:p>
    <w:p w14:paraId="6A096786" w14:textId="77777777" w:rsidR="00AE74DD" w:rsidRPr="00AE74DD" w:rsidRDefault="00AE74DD" w:rsidP="00AE74DD">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color w:val="242424"/>
          <w:sz w:val="28"/>
          <w:szCs w:val="28"/>
          <w:lang w:eastAsia="ru-RU"/>
        </w:rPr>
        <w:t> </w:t>
      </w:r>
    </w:p>
    <w:p w14:paraId="05D57E76" w14:textId="77777777" w:rsidR="00AE74DD" w:rsidRPr="00AE74DD" w:rsidRDefault="00AE74DD" w:rsidP="00AE74D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color w:val="242424"/>
          <w:sz w:val="28"/>
          <w:szCs w:val="28"/>
          <w:lang w:eastAsia="ru-RU"/>
        </w:rPr>
        <w:t>За совершение нотариальных действий консульский сбор уплачивается с учетом следующих особенностей:</w:t>
      </w:r>
    </w:p>
    <w:p w14:paraId="6A61353A" w14:textId="77777777" w:rsidR="00AE74DD" w:rsidRPr="00AE74DD" w:rsidRDefault="00AE74DD" w:rsidP="00AE74D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color w:val="242424"/>
          <w:sz w:val="28"/>
          <w:szCs w:val="28"/>
          <w:lang w:eastAsia="ru-RU"/>
        </w:rPr>
        <w:t>при выдаче нескольким наследникам одного свидетельства о праве на наследство с указанием в нем доли каждого консульский сбор уплачивается как за выдачу одного документа и распределяется между наследниками в равных долях. При этом для исчисления консульского сбора применяются:</w:t>
      </w:r>
    </w:p>
    <w:p w14:paraId="2E43F366" w14:textId="77777777" w:rsidR="00AE74DD" w:rsidRPr="00AE74DD" w:rsidRDefault="00AE74DD" w:rsidP="00AE74D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color w:val="242424"/>
          <w:sz w:val="28"/>
          <w:szCs w:val="28"/>
          <w:lang w:eastAsia="ru-RU"/>
        </w:rPr>
        <w:t>ставка консульского сбора в зависимости от очередности призвания к наследованию, если наследники относятся к одной очереди наследования;</w:t>
      </w:r>
    </w:p>
    <w:p w14:paraId="7FDD5728" w14:textId="77777777" w:rsidR="00AE74DD" w:rsidRPr="00AE74DD" w:rsidRDefault="00AE74DD" w:rsidP="00AE74D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color w:val="242424"/>
          <w:sz w:val="28"/>
          <w:szCs w:val="28"/>
          <w:lang w:eastAsia="ru-RU"/>
        </w:rPr>
        <w:t>наибольшая ставка консульского сбора в зависимости от очередности призвания к наследованию, если наследники относятся к разным очередям наследования.</w:t>
      </w:r>
    </w:p>
    <w:p w14:paraId="6965A831" w14:textId="77777777" w:rsidR="00AE74DD" w:rsidRPr="00AE74DD" w:rsidRDefault="00AE74DD" w:rsidP="00AE74DD">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color w:val="242424"/>
          <w:sz w:val="28"/>
          <w:szCs w:val="28"/>
          <w:lang w:eastAsia="ru-RU"/>
        </w:rPr>
        <w:t> </w:t>
      </w:r>
    </w:p>
    <w:p w14:paraId="7BF25A01" w14:textId="77777777" w:rsidR="00AE74DD" w:rsidRPr="00AE74DD" w:rsidRDefault="00AE74DD" w:rsidP="00AE74D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b/>
          <w:bCs/>
          <w:color w:val="242424"/>
          <w:sz w:val="28"/>
          <w:szCs w:val="28"/>
          <w:lang w:eastAsia="ru-RU"/>
        </w:rPr>
        <w:t>Статья 281. Особенности возврата, зачета консульского сбора</w:t>
      </w:r>
    </w:p>
    <w:p w14:paraId="1B73E262" w14:textId="77777777" w:rsidR="00AE74DD" w:rsidRPr="00AE74DD" w:rsidRDefault="00AE74DD" w:rsidP="00AE74DD">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color w:val="242424"/>
          <w:sz w:val="28"/>
          <w:szCs w:val="28"/>
          <w:lang w:eastAsia="ru-RU"/>
        </w:rPr>
        <w:t> </w:t>
      </w:r>
    </w:p>
    <w:p w14:paraId="47C0938E" w14:textId="77777777" w:rsidR="00AE74DD" w:rsidRPr="00AE74DD" w:rsidRDefault="00AE74DD" w:rsidP="00AE74D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color w:val="242424"/>
          <w:sz w:val="28"/>
          <w:szCs w:val="28"/>
          <w:lang w:eastAsia="ru-RU"/>
        </w:rPr>
        <w:t>1. Уплаченный консульский сбор подлежит возврату частично или полностью в случаях, если:</w:t>
      </w:r>
    </w:p>
    <w:p w14:paraId="41E99324" w14:textId="77777777" w:rsidR="00AE74DD" w:rsidRPr="00AE74DD" w:rsidRDefault="00AE74DD" w:rsidP="00AE74D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color w:val="242424"/>
          <w:sz w:val="28"/>
          <w:szCs w:val="28"/>
          <w:lang w:eastAsia="ru-RU"/>
        </w:rPr>
        <w:t>1.1. консульский сбор внесен в большем размере, чем требуется в соответствии с настоящим Кодексом;</w:t>
      </w:r>
    </w:p>
    <w:p w14:paraId="38BE9CC7" w14:textId="77777777" w:rsidR="00AE74DD" w:rsidRPr="00AE74DD" w:rsidRDefault="00AE74DD" w:rsidP="00AE74D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color w:val="242424"/>
          <w:sz w:val="28"/>
          <w:szCs w:val="28"/>
          <w:lang w:eastAsia="ru-RU"/>
        </w:rPr>
        <w:t>1.2. лицо, уплатившее консульский сбор, освобождено от консульского сбора либо отказывается от совершения действия, признаваемого объектом обложения консульским сбором, до обращения в загранучреждение, главное консульское управление Министерства иностранных дел;</w:t>
      </w:r>
    </w:p>
    <w:p w14:paraId="039149D3" w14:textId="77777777" w:rsidR="00AE74DD" w:rsidRPr="00AE74DD" w:rsidRDefault="00AE74DD" w:rsidP="00AE74D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color w:val="242424"/>
          <w:sz w:val="28"/>
          <w:szCs w:val="28"/>
          <w:lang w:eastAsia="ru-RU"/>
        </w:rPr>
        <w:t xml:space="preserve">1.3. акты гражданского состояния, нотариально удостоверенные договоры, свидетельства о праве на наследство и другие документы, в отношении которых </w:t>
      </w:r>
      <w:r w:rsidRPr="00AE74DD">
        <w:rPr>
          <w:rFonts w:ascii="Times New Roman" w:eastAsia="Times New Roman" w:hAnsi="Times New Roman" w:cs="Times New Roman"/>
          <w:color w:val="242424"/>
          <w:sz w:val="28"/>
          <w:szCs w:val="28"/>
          <w:lang w:eastAsia="ru-RU"/>
        </w:rPr>
        <w:lastRenderedPageBreak/>
        <w:t>были совершены действия, являющиеся объектами обложения консульским сбором, признаны судом недействительными;</w:t>
      </w:r>
    </w:p>
    <w:p w14:paraId="77C9DAB9" w14:textId="77777777" w:rsidR="00AE74DD" w:rsidRPr="00AE74DD" w:rsidRDefault="00AE74DD" w:rsidP="00AE74D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color w:val="242424"/>
          <w:sz w:val="28"/>
          <w:szCs w:val="28"/>
          <w:lang w:eastAsia="ru-RU"/>
        </w:rPr>
        <w:t>1.4. консульский сбор уплачен ошибочно.</w:t>
      </w:r>
    </w:p>
    <w:p w14:paraId="15D8D875" w14:textId="77777777" w:rsidR="00AE74DD" w:rsidRPr="00AE74DD" w:rsidRDefault="00AE74DD" w:rsidP="00AE74D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color w:val="242424"/>
          <w:sz w:val="28"/>
          <w:szCs w:val="28"/>
          <w:lang w:eastAsia="ru-RU"/>
        </w:rPr>
        <w:t>2. Возврат консульского сбора производится загранучреждением, на счет (в кассу) которого поступил консульский сбор, по заявлению плательщика в той же валюте, в которой была осуществлена его уплата, в течение одного месяца со дня подачи такого заявления и при отсутствии у плательщика неисполненных обязательств по уплате консульского сбора.</w:t>
      </w:r>
    </w:p>
    <w:p w14:paraId="3AF4ADB0" w14:textId="77777777" w:rsidR="00AE74DD" w:rsidRPr="00AE74DD" w:rsidRDefault="00AE74DD" w:rsidP="00AE74D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color w:val="242424"/>
          <w:sz w:val="28"/>
          <w:szCs w:val="28"/>
          <w:lang w:eastAsia="ru-RU"/>
        </w:rPr>
        <w:t>Возврат консульского сбора, поступившего в республиканский бюджет в белорусских рублях, производится налоговым органом по заявлению плательщика в течение пятнадцати рабочих дней со дня подачи такого заявления и при отсутствии у плательщика неисполненных налоговых обязательств по налогам, сборам (пошлинам), неуплаченных пеней по ним.</w:t>
      </w:r>
    </w:p>
    <w:p w14:paraId="57B800B8" w14:textId="77777777" w:rsidR="00AE74DD" w:rsidRPr="00AE74DD" w:rsidRDefault="00AE74DD" w:rsidP="00AE74D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color w:val="242424"/>
          <w:sz w:val="28"/>
          <w:szCs w:val="28"/>
          <w:lang w:eastAsia="ru-RU"/>
        </w:rPr>
        <w:t>Возврат консульского сбора, поступившего в доход республиканского бюджета в иностранной валюте, за исключением случаев возврата, указанных в части первой настоящего пункта, производится Министерством иностранных дел в той же валюте, в которой была осуществлена его уплата, и в соответствии с установленным Министерством финансов и Национальным банком порядком возврата уплаченных платежей в республиканский бюджет и бюджеты фондов по письменному заявлению плательщика и при отсутствии у плательщика неисполненных обязательств по уплате консульского сбора.</w:t>
      </w:r>
    </w:p>
    <w:p w14:paraId="49006D22" w14:textId="77777777" w:rsidR="00AE74DD" w:rsidRPr="00AE74DD" w:rsidRDefault="00AE74DD" w:rsidP="00AE74D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color w:val="242424"/>
          <w:sz w:val="28"/>
          <w:szCs w:val="28"/>
          <w:lang w:eastAsia="ru-RU"/>
        </w:rPr>
        <w:t>3. Излишне уплаченная сумма консульского сбора по заявлению плательщика может быть направлена в счет оплаты других (последующих) действий, признаваемых объектами обложения консульским сбором.</w:t>
      </w:r>
    </w:p>
    <w:p w14:paraId="30678679" w14:textId="77777777" w:rsidR="00AE74DD" w:rsidRPr="00AE74DD" w:rsidRDefault="00AE74DD" w:rsidP="00AE74DD">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color w:val="242424"/>
          <w:sz w:val="28"/>
          <w:szCs w:val="28"/>
          <w:lang w:eastAsia="ru-RU"/>
        </w:rPr>
        <w:t> </w:t>
      </w:r>
    </w:p>
    <w:p w14:paraId="0E9E90A0" w14:textId="77777777" w:rsidR="00AE74DD" w:rsidRPr="00AE74DD" w:rsidRDefault="00AE74DD" w:rsidP="00AE74D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b/>
          <w:bCs/>
          <w:color w:val="242424"/>
          <w:sz w:val="28"/>
          <w:szCs w:val="28"/>
          <w:lang w:eastAsia="ru-RU"/>
        </w:rPr>
        <w:t>Статья 282. Включение сумм консульского сбора в затраты по производству и реализации товаров (работ, услуг), имущественных прав, а также в расходы, учитываемые при исчислении подоходного налога с физических лиц</w:t>
      </w:r>
    </w:p>
    <w:p w14:paraId="741EF43B" w14:textId="77777777" w:rsidR="00AE74DD" w:rsidRPr="00AE74DD" w:rsidRDefault="00AE74DD" w:rsidP="00AE74DD">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color w:val="242424"/>
          <w:sz w:val="28"/>
          <w:szCs w:val="28"/>
          <w:lang w:eastAsia="ru-RU"/>
        </w:rPr>
        <w:t> </w:t>
      </w:r>
    </w:p>
    <w:p w14:paraId="628C7EC8" w14:textId="77777777" w:rsidR="00AE74DD" w:rsidRPr="00AE74DD" w:rsidRDefault="00AE74DD" w:rsidP="00AE74DD">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AE74DD">
        <w:rPr>
          <w:rFonts w:ascii="Times New Roman" w:eastAsia="Times New Roman" w:hAnsi="Times New Roman" w:cs="Times New Roman"/>
          <w:color w:val="242424"/>
          <w:sz w:val="28"/>
          <w:szCs w:val="28"/>
          <w:lang w:eastAsia="ru-RU"/>
        </w:rPr>
        <w:t>Суммы консульского сбора включаются организациями в затраты по производству и реализации товаров (работ, услуг), имущественных прав, а индивидуальными предпринимателями в расходы, учитываемые при исчислении подоходного налога с физических лиц.</w:t>
      </w:r>
    </w:p>
    <w:p w14:paraId="42E8A888" w14:textId="77777777" w:rsidR="004A58DE" w:rsidRPr="00AE74DD" w:rsidRDefault="004A58DE">
      <w:pPr>
        <w:rPr>
          <w:rFonts w:ascii="Times New Roman" w:hAnsi="Times New Roman" w:cs="Times New Roman"/>
          <w:sz w:val="28"/>
          <w:szCs w:val="28"/>
        </w:rPr>
      </w:pPr>
    </w:p>
    <w:sectPr w:rsidR="004A58DE" w:rsidRPr="00AE74DD" w:rsidSect="00AE74DD">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866B80" w14:textId="77777777" w:rsidR="00F11D59" w:rsidRDefault="00F11D59" w:rsidP="00125C74">
      <w:pPr>
        <w:spacing w:after="0" w:line="240" w:lineRule="auto"/>
      </w:pPr>
      <w:r>
        <w:separator/>
      </w:r>
    </w:p>
  </w:endnote>
  <w:endnote w:type="continuationSeparator" w:id="0">
    <w:p w14:paraId="13F97DCD" w14:textId="77777777" w:rsidR="00F11D59" w:rsidRDefault="00F11D59" w:rsidP="00125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179A36" w14:textId="77777777" w:rsidR="00F11D59" w:rsidRDefault="00F11D59" w:rsidP="00125C74">
      <w:pPr>
        <w:spacing w:after="0" w:line="240" w:lineRule="auto"/>
      </w:pPr>
      <w:r>
        <w:separator/>
      </w:r>
    </w:p>
  </w:footnote>
  <w:footnote w:type="continuationSeparator" w:id="0">
    <w:p w14:paraId="378C55C7" w14:textId="77777777" w:rsidR="00F11D59" w:rsidRDefault="00F11D59" w:rsidP="00125C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7C7"/>
    <w:rsid w:val="00001920"/>
    <w:rsid w:val="00004692"/>
    <w:rsid w:val="00006F07"/>
    <w:rsid w:val="00007C91"/>
    <w:rsid w:val="00011A8C"/>
    <w:rsid w:val="000130E6"/>
    <w:rsid w:val="00016168"/>
    <w:rsid w:val="00016B2D"/>
    <w:rsid w:val="0002150E"/>
    <w:rsid w:val="00022537"/>
    <w:rsid w:val="00023143"/>
    <w:rsid w:val="00023D8A"/>
    <w:rsid w:val="00025BC0"/>
    <w:rsid w:val="000273C1"/>
    <w:rsid w:val="00030DAE"/>
    <w:rsid w:val="00031ECB"/>
    <w:rsid w:val="00032ACA"/>
    <w:rsid w:val="00032CEA"/>
    <w:rsid w:val="00034AA9"/>
    <w:rsid w:val="00035C56"/>
    <w:rsid w:val="000404D8"/>
    <w:rsid w:val="00054400"/>
    <w:rsid w:val="0005460B"/>
    <w:rsid w:val="00055CC6"/>
    <w:rsid w:val="0005681B"/>
    <w:rsid w:val="00057653"/>
    <w:rsid w:val="000616B0"/>
    <w:rsid w:val="00062173"/>
    <w:rsid w:val="00065DCA"/>
    <w:rsid w:val="0007311E"/>
    <w:rsid w:val="000775DD"/>
    <w:rsid w:val="000842B9"/>
    <w:rsid w:val="00085342"/>
    <w:rsid w:val="000910E2"/>
    <w:rsid w:val="00096923"/>
    <w:rsid w:val="000A0E3F"/>
    <w:rsid w:val="000A15AA"/>
    <w:rsid w:val="000A2734"/>
    <w:rsid w:val="000A2E56"/>
    <w:rsid w:val="000A3CB1"/>
    <w:rsid w:val="000A4E9D"/>
    <w:rsid w:val="000A5985"/>
    <w:rsid w:val="000A5E55"/>
    <w:rsid w:val="000B0B5E"/>
    <w:rsid w:val="000B42BF"/>
    <w:rsid w:val="000B49F0"/>
    <w:rsid w:val="000C4D92"/>
    <w:rsid w:val="000C6FC1"/>
    <w:rsid w:val="000D1B79"/>
    <w:rsid w:val="000D1F2B"/>
    <w:rsid w:val="000D544B"/>
    <w:rsid w:val="000D7D07"/>
    <w:rsid w:val="000E22C8"/>
    <w:rsid w:val="000E3216"/>
    <w:rsid w:val="000E4408"/>
    <w:rsid w:val="000E5E96"/>
    <w:rsid w:val="000F1A5F"/>
    <w:rsid w:val="000F3172"/>
    <w:rsid w:val="000F4551"/>
    <w:rsid w:val="000F7425"/>
    <w:rsid w:val="000F7982"/>
    <w:rsid w:val="00100312"/>
    <w:rsid w:val="001023FB"/>
    <w:rsid w:val="00102821"/>
    <w:rsid w:val="00105BF4"/>
    <w:rsid w:val="00106727"/>
    <w:rsid w:val="00107E9A"/>
    <w:rsid w:val="001118F6"/>
    <w:rsid w:val="00114F44"/>
    <w:rsid w:val="001167BB"/>
    <w:rsid w:val="00123425"/>
    <w:rsid w:val="001238C7"/>
    <w:rsid w:val="00125C74"/>
    <w:rsid w:val="0013091C"/>
    <w:rsid w:val="001322B7"/>
    <w:rsid w:val="0014536F"/>
    <w:rsid w:val="00151DA1"/>
    <w:rsid w:val="00153991"/>
    <w:rsid w:val="001637E3"/>
    <w:rsid w:val="00166A7F"/>
    <w:rsid w:val="00170D29"/>
    <w:rsid w:val="00173CD5"/>
    <w:rsid w:val="001756EF"/>
    <w:rsid w:val="00176029"/>
    <w:rsid w:val="001820A8"/>
    <w:rsid w:val="0018393D"/>
    <w:rsid w:val="0018635C"/>
    <w:rsid w:val="00190ED7"/>
    <w:rsid w:val="00191100"/>
    <w:rsid w:val="001A02A4"/>
    <w:rsid w:val="001A271F"/>
    <w:rsid w:val="001A4AF4"/>
    <w:rsid w:val="001A627D"/>
    <w:rsid w:val="001A798F"/>
    <w:rsid w:val="001B61F9"/>
    <w:rsid w:val="001B638F"/>
    <w:rsid w:val="001B76AD"/>
    <w:rsid w:val="001C237A"/>
    <w:rsid w:val="001D0CCE"/>
    <w:rsid w:val="001D152B"/>
    <w:rsid w:val="001D4A54"/>
    <w:rsid w:val="001D54F7"/>
    <w:rsid w:val="001D6E54"/>
    <w:rsid w:val="001E3372"/>
    <w:rsid w:val="001F0C3B"/>
    <w:rsid w:val="001F1285"/>
    <w:rsid w:val="001F3DF6"/>
    <w:rsid w:val="001F459D"/>
    <w:rsid w:val="001F597E"/>
    <w:rsid w:val="002001A6"/>
    <w:rsid w:val="00200EEB"/>
    <w:rsid w:val="00201088"/>
    <w:rsid w:val="00201F8B"/>
    <w:rsid w:val="00203888"/>
    <w:rsid w:val="002078F2"/>
    <w:rsid w:val="00210EEB"/>
    <w:rsid w:val="002124BC"/>
    <w:rsid w:val="00212EB5"/>
    <w:rsid w:val="002143C2"/>
    <w:rsid w:val="00215D03"/>
    <w:rsid w:val="00220158"/>
    <w:rsid w:val="00220DC2"/>
    <w:rsid w:val="002229AD"/>
    <w:rsid w:val="002301D5"/>
    <w:rsid w:val="00232F85"/>
    <w:rsid w:val="0023568B"/>
    <w:rsid w:val="00245F7B"/>
    <w:rsid w:val="00256FE9"/>
    <w:rsid w:val="00264888"/>
    <w:rsid w:val="00266094"/>
    <w:rsid w:val="002669B8"/>
    <w:rsid w:val="00267F58"/>
    <w:rsid w:val="002757A7"/>
    <w:rsid w:val="00277627"/>
    <w:rsid w:val="00281555"/>
    <w:rsid w:val="002931BC"/>
    <w:rsid w:val="002A064C"/>
    <w:rsid w:val="002A15A2"/>
    <w:rsid w:val="002A354C"/>
    <w:rsid w:val="002B4753"/>
    <w:rsid w:val="002B4CA9"/>
    <w:rsid w:val="002B6BA6"/>
    <w:rsid w:val="002B7C6C"/>
    <w:rsid w:val="002C4A98"/>
    <w:rsid w:val="002C5D69"/>
    <w:rsid w:val="002D070A"/>
    <w:rsid w:val="002D2049"/>
    <w:rsid w:val="002D48BB"/>
    <w:rsid w:val="002D4BFA"/>
    <w:rsid w:val="002E01A5"/>
    <w:rsid w:val="002E09A4"/>
    <w:rsid w:val="002E1D95"/>
    <w:rsid w:val="002E3BFB"/>
    <w:rsid w:val="002E6563"/>
    <w:rsid w:val="002F26D6"/>
    <w:rsid w:val="002F2BF9"/>
    <w:rsid w:val="002F2D31"/>
    <w:rsid w:val="002F564C"/>
    <w:rsid w:val="00302C2D"/>
    <w:rsid w:val="00302E79"/>
    <w:rsid w:val="00305B7F"/>
    <w:rsid w:val="00306820"/>
    <w:rsid w:val="00306B73"/>
    <w:rsid w:val="003138E4"/>
    <w:rsid w:val="0031492D"/>
    <w:rsid w:val="0031509C"/>
    <w:rsid w:val="00320845"/>
    <w:rsid w:val="00320E44"/>
    <w:rsid w:val="00330845"/>
    <w:rsid w:val="00330852"/>
    <w:rsid w:val="003345F8"/>
    <w:rsid w:val="00346B6E"/>
    <w:rsid w:val="00346F06"/>
    <w:rsid w:val="003521EE"/>
    <w:rsid w:val="003530A4"/>
    <w:rsid w:val="0035498C"/>
    <w:rsid w:val="00355E82"/>
    <w:rsid w:val="0036127D"/>
    <w:rsid w:val="00377591"/>
    <w:rsid w:val="003804F2"/>
    <w:rsid w:val="003839A1"/>
    <w:rsid w:val="003866A9"/>
    <w:rsid w:val="00386FE1"/>
    <w:rsid w:val="00392E4B"/>
    <w:rsid w:val="003A0323"/>
    <w:rsid w:val="003A16A2"/>
    <w:rsid w:val="003A7EE6"/>
    <w:rsid w:val="003B03EC"/>
    <w:rsid w:val="003B07F7"/>
    <w:rsid w:val="003B299A"/>
    <w:rsid w:val="003B4C8B"/>
    <w:rsid w:val="003C0D73"/>
    <w:rsid w:val="003C0EB1"/>
    <w:rsid w:val="003C50B0"/>
    <w:rsid w:val="003D58BD"/>
    <w:rsid w:val="003E676E"/>
    <w:rsid w:val="003F2F01"/>
    <w:rsid w:val="004002F5"/>
    <w:rsid w:val="00406EFD"/>
    <w:rsid w:val="00416EE5"/>
    <w:rsid w:val="004176DD"/>
    <w:rsid w:val="00420F68"/>
    <w:rsid w:val="004210BA"/>
    <w:rsid w:val="004256EC"/>
    <w:rsid w:val="00431ACD"/>
    <w:rsid w:val="0043203C"/>
    <w:rsid w:val="0043791D"/>
    <w:rsid w:val="00440CE2"/>
    <w:rsid w:val="004428CC"/>
    <w:rsid w:val="00445DBA"/>
    <w:rsid w:val="00446908"/>
    <w:rsid w:val="004532E1"/>
    <w:rsid w:val="0045378D"/>
    <w:rsid w:val="004541A4"/>
    <w:rsid w:val="00454D1B"/>
    <w:rsid w:val="00456298"/>
    <w:rsid w:val="00456814"/>
    <w:rsid w:val="00457761"/>
    <w:rsid w:val="00460CC0"/>
    <w:rsid w:val="004617D1"/>
    <w:rsid w:val="00463BDA"/>
    <w:rsid w:val="00464CCC"/>
    <w:rsid w:val="00466666"/>
    <w:rsid w:val="00466D06"/>
    <w:rsid w:val="0047369D"/>
    <w:rsid w:val="00475126"/>
    <w:rsid w:val="0048053D"/>
    <w:rsid w:val="00483B54"/>
    <w:rsid w:val="0048447F"/>
    <w:rsid w:val="0048715B"/>
    <w:rsid w:val="004973D2"/>
    <w:rsid w:val="004A4882"/>
    <w:rsid w:val="004A537B"/>
    <w:rsid w:val="004A58DE"/>
    <w:rsid w:val="004C404E"/>
    <w:rsid w:val="004C6029"/>
    <w:rsid w:val="004C6A0C"/>
    <w:rsid w:val="004D2BBE"/>
    <w:rsid w:val="004D30B7"/>
    <w:rsid w:val="004D71FB"/>
    <w:rsid w:val="004E000A"/>
    <w:rsid w:val="004E0D83"/>
    <w:rsid w:val="004E294E"/>
    <w:rsid w:val="004F0489"/>
    <w:rsid w:val="004F26CB"/>
    <w:rsid w:val="004F3776"/>
    <w:rsid w:val="004F4BF2"/>
    <w:rsid w:val="004F6326"/>
    <w:rsid w:val="004F7A1A"/>
    <w:rsid w:val="0050120D"/>
    <w:rsid w:val="00503633"/>
    <w:rsid w:val="00522BDF"/>
    <w:rsid w:val="005275B3"/>
    <w:rsid w:val="00527FCB"/>
    <w:rsid w:val="005314FE"/>
    <w:rsid w:val="005377C7"/>
    <w:rsid w:val="00541FC5"/>
    <w:rsid w:val="0054263F"/>
    <w:rsid w:val="00545367"/>
    <w:rsid w:val="00546DC8"/>
    <w:rsid w:val="005475C1"/>
    <w:rsid w:val="005531EE"/>
    <w:rsid w:val="00553A93"/>
    <w:rsid w:val="0055434E"/>
    <w:rsid w:val="00560CC0"/>
    <w:rsid w:val="0056105A"/>
    <w:rsid w:val="00562B5D"/>
    <w:rsid w:val="005660B7"/>
    <w:rsid w:val="00574A45"/>
    <w:rsid w:val="00575517"/>
    <w:rsid w:val="00575647"/>
    <w:rsid w:val="0058357A"/>
    <w:rsid w:val="00583A43"/>
    <w:rsid w:val="005863D7"/>
    <w:rsid w:val="005869E1"/>
    <w:rsid w:val="00592970"/>
    <w:rsid w:val="005A1C0C"/>
    <w:rsid w:val="005A4164"/>
    <w:rsid w:val="005A501F"/>
    <w:rsid w:val="005A527E"/>
    <w:rsid w:val="005B1100"/>
    <w:rsid w:val="005B2EA0"/>
    <w:rsid w:val="005B6013"/>
    <w:rsid w:val="005B7BE2"/>
    <w:rsid w:val="005B7D25"/>
    <w:rsid w:val="005C13F1"/>
    <w:rsid w:val="005C357C"/>
    <w:rsid w:val="005C50B2"/>
    <w:rsid w:val="005C6A51"/>
    <w:rsid w:val="005C772F"/>
    <w:rsid w:val="005C7E94"/>
    <w:rsid w:val="005D10F6"/>
    <w:rsid w:val="005D7083"/>
    <w:rsid w:val="005E0337"/>
    <w:rsid w:val="005E18B4"/>
    <w:rsid w:val="005F004D"/>
    <w:rsid w:val="005F1BDC"/>
    <w:rsid w:val="005F7CFC"/>
    <w:rsid w:val="005F7E81"/>
    <w:rsid w:val="00602BA6"/>
    <w:rsid w:val="006037AA"/>
    <w:rsid w:val="00604A02"/>
    <w:rsid w:val="00604DD2"/>
    <w:rsid w:val="0061069A"/>
    <w:rsid w:val="00610F5D"/>
    <w:rsid w:val="00612017"/>
    <w:rsid w:val="00627332"/>
    <w:rsid w:val="00630BB5"/>
    <w:rsid w:val="0063656B"/>
    <w:rsid w:val="00640B96"/>
    <w:rsid w:val="00644A63"/>
    <w:rsid w:val="00646D36"/>
    <w:rsid w:val="00652EEF"/>
    <w:rsid w:val="00664990"/>
    <w:rsid w:val="0067063D"/>
    <w:rsid w:val="00670B02"/>
    <w:rsid w:val="00671228"/>
    <w:rsid w:val="0067245E"/>
    <w:rsid w:val="006742BE"/>
    <w:rsid w:val="00677632"/>
    <w:rsid w:val="00680632"/>
    <w:rsid w:val="00680C1B"/>
    <w:rsid w:val="0068267E"/>
    <w:rsid w:val="0069284D"/>
    <w:rsid w:val="00693C63"/>
    <w:rsid w:val="0069578A"/>
    <w:rsid w:val="00696724"/>
    <w:rsid w:val="006A5C98"/>
    <w:rsid w:val="006B3B74"/>
    <w:rsid w:val="006B4C9B"/>
    <w:rsid w:val="006B59AC"/>
    <w:rsid w:val="006B6C42"/>
    <w:rsid w:val="006C538B"/>
    <w:rsid w:val="006C590F"/>
    <w:rsid w:val="006C79A2"/>
    <w:rsid w:val="006D3B49"/>
    <w:rsid w:val="006D50D1"/>
    <w:rsid w:val="006E59C9"/>
    <w:rsid w:val="006F3486"/>
    <w:rsid w:val="006F36AB"/>
    <w:rsid w:val="006F5219"/>
    <w:rsid w:val="00701EA1"/>
    <w:rsid w:val="00704F72"/>
    <w:rsid w:val="00705540"/>
    <w:rsid w:val="00707160"/>
    <w:rsid w:val="00707969"/>
    <w:rsid w:val="00707C9F"/>
    <w:rsid w:val="007114DE"/>
    <w:rsid w:val="00715926"/>
    <w:rsid w:val="007207C0"/>
    <w:rsid w:val="00721AFA"/>
    <w:rsid w:val="00727418"/>
    <w:rsid w:val="00735245"/>
    <w:rsid w:val="007356ED"/>
    <w:rsid w:val="007374C9"/>
    <w:rsid w:val="0074184C"/>
    <w:rsid w:val="00741874"/>
    <w:rsid w:val="00742D3D"/>
    <w:rsid w:val="00745F2E"/>
    <w:rsid w:val="00746A7F"/>
    <w:rsid w:val="00754A1D"/>
    <w:rsid w:val="00754EDC"/>
    <w:rsid w:val="00755114"/>
    <w:rsid w:val="007633A6"/>
    <w:rsid w:val="00763F1B"/>
    <w:rsid w:val="007748B5"/>
    <w:rsid w:val="0078140C"/>
    <w:rsid w:val="0078441A"/>
    <w:rsid w:val="007901E8"/>
    <w:rsid w:val="00791A1D"/>
    <w:rsid w:val="00794C08"/>
    <w:rsid w:val="007971C7"/>
    <w:rsid w:val="007A071C"/>
    <w:rsid w:val="007A1E07"/>
    <w:rsid w:val="007A7802"/>
    <w:rsid w:val="007C065A"/>
    <w:rsid w:val="007C4CA5"/>
    <w:rsid w:val="007D0F7F"/>
    <w:rsid w:val="007D720C"/>
    <w:rsid w:val="007F1F36"/>
    <w:rsid w:val="007F5A69"/>
    <w:rsid w:val="007F5E27"/>
    <w:rsid w:val="007F75C2"/>
    <w:rsid w:val="00804B66"/>
    <w:rsid w:val="00804EFD"/>
    <w:rsid w:val="00810819"/>
    <w:rsid w:val="00810955"/>
    <w:rsid w:val="008141AF"/>
    <w:rsid w:val="00816504"/>
    <w:rsid w:val="00836546"/>
    <w:rsid w:val="00840566"/>
    <w:rsid w:val="00844082"/>
    <w:rsid w:val="0084562A"/>
    <w:rsid w:val="00847DC6"/>
    <w:rsid w:val="00850B57"/>
    <w:rsid w:val="00851445"/>
    <w:rsid w:val="008534E3"/>
    <w:rsid w:val="00854D28"/>
    <w:rsid w:val="00855481"/>
    <w:rsid w:val="00862488"/>
    <w:rsid w:val="008714D9"/>
    <w:rsid w:val="00871BFB"/>
    <w:rsid w:val="0088320F"/>
    <w:rsid w:val="00883504"/>
    <w:rsid w:val="00884B4D"/>
    <w:rsid w:val="0088597B"/>
    <w:rsid w:val="00886797"/>
    <w:rsid w:val="00894436"/>
    <w:rsid w:val="00894645"/>
    <w:rsid w:val="0089491B"/>
    <w:rsid w:val="0089776E"/>
    <w:rsid w:val="008A40A1"/>
    <w:rsid w:val="008B43E8"/>
    <w:rsid w:val="008B7091"/>
    <w:rsid w:val="008C0E02"/>
    <w:rsid w:val="008C595E"/>
    <w:rsid w:val="008D1360"/>
    <w:rsid w:val="008D3844"/>
    <w:rsid w:val="008E27F3"/>
    <w:rsid w:val="008E4563"/>
    <w:rsid w:val="008F362D"/>
    <w:rsid w:val="00902CDF"/>
    <w:rsid w:val="0090441D"/>
    <w:rsid w:val="00906156"/>
    <w:rsid w:val="009061C5"/>
    <w:rsid w:val="00907661"/>
    <w:rsid w:val="00910B02"/>
    <w:rsid w:val="009128D7"/>
    <w:rsid w:val="009130F5"/>
    <w:rsid w:val="009158C6"/>
    <w:rsid w:val="009208C8"/>
    <w:rsid w:val="00924B05"/>
    <w:rsid w:val="009302B0"/>
    <w:rsid w:val="00940048"/>
    <w:rsid w:val="0094177A"/>
    <w:rsid w:val="00944B00"/>
    <w:rsid w:val="009456E0"/>
    <w:rsid w:val="00950ABA"/>
    <w:rsid w:val="009578D4"/>
    <w:rsid w:val="0096598B"/>
    <w:rsid w:val="00971EF5"/>
    <w:rsid w:val="009753E4"/>
    <w:rsid w:val="009756E2"/>
    <w:rsid w:val="00976D4B"/>
    <w:rsid w:val="00976E25"/>
    <w:rsid w:val="00985403"/>
    <w:rsid w:val="00985979"/>
    <w:rsid w:val="00996276"/>
    <w:rsid w:val="009A1445"/>
    <w:rsid w:val="009A175A"/>
    <w:rsid w:val="009B0488"/>
    <w:rsid w:val="009B3476"/>
    <w:rsid w:val="009B4559"/>
    <w:rsid w:val="009B75C9"/>
    <w:rsid w:val="009C210B"/>
    <w:rsid w:val="009C3AB3"/>
    <w:rsid w:val="009C417F"/>
    <w:rsid w:val="009C7D89"/>
    <w:rsid w:val="009D1F53"/>
    <w:rsid w:val="009D3F88"/>
    <w:rsid w:val="009E0F11"/>
    <w:rsid w:val="009E30D5"/>
    <w:rsid w:val="009E77B7"/>
    <w:rsid w:val="009F041C"/>
    <w:rsid w:val="009F0B7E"/>
    <w:rsid w:val="009F33E4"/>
    <w:rsid w:val="009F3F5E"/>
    <w:rsid w:val="009F4A33"/>
    <w:rsid w:val="009F572C"/>
    <w:rsid w:val="00A047A2"/>
    <w:rsid w:val="00A05AC8"/>
    <w:rsid w:val="00A062B1"/>
    <w:rsid w:val="00A06E09"/>
    <w:rsid w:val="00A1225D"/>
    <w:rsid w:val="00A13DC1"/>
    <w:rsid w:val="00A20440"/>
    <w:rsid w:val="00A20B53"/>
    <w:rsid w:val="00A21465"/>
    <w:rsid w:val="00A24BBB"/>
    <w:rsid w:val="00A40519"/>
    <w:rsid w:val="00A423FF"/>
    <w:rsid w:val="00A427EB"/>
    <w:rsid w:val="00A43D97"/>
    <w:rsid w:val="00A46783"/>
    <w:rsid w:val="00A52853"/>
    <w:rsid w:val="00A5743A"/>
    <w:rsid w:val="00A574E6"/>
    <w:rsid w:val="00A72E2C"/>
    <w:rsid w:val="00A73483"/>
    <w:rsid w:val="00A74FC7"/>
    <w:rsid w:val="00A77A6C"/>
    <w:rsid w:val="00A806A4"/>
    <w:rsid w:val="00A8478B"/>
    <w:rsid w:val="00A848D4"/>
    <w:rsid w:val="00A95DD7"/>
    <w:rsid w:val="00AB1B34"/>
    <w:rsid w:val="00AB2560"/>
    <w:rsid w:val="00AB2A34"/>
    <w:rsid w:val="00AB31B2"/>
    <w:rsid w:val="00AC2893"/>
    <w:rsid w:val="00AC3F7D"/>
    <w:rsid w:val="00AC4CB9"/>
    <w:rsid w:val="00AD6188"/>
    <w:rsid w:val="00AD6EAA"/>
    <w:rsid w:val="00AE034B"/>
    <w:rsid w:val="00AE55C3"/>
    <w:rsid w:val="00AE70E1"/>
    <w:rsid w:val="00AE74DD"/>
    <w:rsid w:val="00AE7F1F"/>
    <w:rsid w:val="00AF09E4"/>
    <w:rsid w:val="00AF426A"/>
    <w:rsid w:val="00AF6C9E"/>
    <w:rsid w:val="00B0354B"/>
    <w:rsid w:val="00B03E0B"/>
    <w:rsid w:val="00B06286"/>
    <w:rsid w:val="00B07C6B"/>
    <w:rsid w:val="00B10A51"/>
    <w:rsid w:val="00B13CC4"/>
    <w:rsid w:val="00B165A8"/>
    <w:rsid w:val="00B23CD6"/>
    <w:rsid w:val="00B2451D"/>
    <w:rsid w:val="00B259F2"/>
    <w:rsid w:val="00B25D0F"/>
    <w:rsid w:val="00B33EED"/>
    <w:rsid w:val="00B341FE"/>
    <w:rsid w:val="00B35C6A"/>
    <w:rsid w:val="00B42E84"/>
    <w:rsid w:val="00B4540A"/>
    <w:rsid w:val="00B47279"/>
    <w:rsid w:val="00B47AC1"/>
    <w:rsid w:val="00B55CFD"/>
    <w:rsid w:val="00B56DA2"/>
    <w:rsid w:val="00B602A8"/>
    <w:rsid w:val="00B63A7E"/>
    <w:rsid w:val="00B6725C"/>
    <w:rsid w:val="00B700AC"/>
    <w:rsid w:val="00B72575"/>
    <w:rsid w:val="00B74CE4"/>
    <w:rsid w:val="00B82344"/>
    <w:rsid w:val="00B861B4"/>
    <w:rsid w:val="00B915FF"/>
    <w:rsid w:val="00B92FB1"/>
    <w:rsid w:val="00BA57AD"/>
    <w:rsid w:val="00BA5A1E"/>
    <w:rsid w:val="00BA5FEF"/>
    <w:rsid w:val="00BA6577"/>
    <w:rsid w:val="00BB0A2A"/>
    <w:rsid w:val="00BC1161"/>
    <w:rsid w:val="00BC21E3"/>
    <w:rsid w:val="00BC3182"/>
    <w:rsid w:val="00BC3D32"/>
    <w:rsid w:val="00BD6642"/>
    <w:rsid w:val="00BD757D"/>
    <w:rsid w:val="00BE7765"/>
    <w:rsid w:val="00BF1CC3"/>
    <w:rsid w:val="00BF2CBB"/>
    <w:rsid w:val="00C0017F"/>
    <w:rsid w:val="00C11A5A"/>
    <w:rsid w:val="00C16CEC"/>
    <w:rsid w:val="00C170FF"/>
    <w:rsid w:val="00C22BB3"/>
    <w:rsid w:val="00C25A18"/>
    <w:rsid w:val="00C2704F"/>
    <w:rsid w:val="00C36BED"/>
    <w:rsid w:val="00C40F44"/>
    <w:rsid w:val="00C45EAE"/>
    <w:rsid w:val="00C4686F"/>
    <w:rsid w:val="00C509D3"/>
    <w:rsid w:val="00C66657"/>
    <w:rsid w:val="00C67742"/>
    <w:rsid w:val="00C733FC"/>
    <w:rsid w:val="00C75272"/>
    <w:rsid w:val="00C76D5D"/>
    <w:rsid w:val="00C77580"/>
    <w:rsid w:val="00C83B61"/>
    <w:rsid w:val="00C85192"/>
    <w:rsid w:val="00C85B7F"/>
    <w:rsid w:val="00C86678"/>
    <w:rsid w:val="00C869A9"/>
    <w:rsid w:val="00C87B2C"/>
    <w:rsid w:val="00C918E1"/>
    <w:rsid w:val="00C92E2B"/>
    <w:rsid w:val="00C967AF"/>
    <w:rsid w:val="00C974DC"/>
    <w:rsid w:val="00CA67A3"/>
    <w:rsid w:val="00CB04DF"/>
    <w:rsid w:val="00CB5A15"/>
    <w:rsid w:val="00CB78BD"/>
    <w:rsid w:val="00CC29C9"/>
    <w:rsid w:val="00CC6A9B"/>
    <w:rsid w:val="00CC6C20"/>
    <w:rsid w:val="00CD0BEF"/>
    <w:rsid w:val="00CD3C0E"/>
    <w:rsid w:val="00CF220D"/>
    <w:rsid w:val="00CF5BFB"/>
    <w:rsid w:val="00D01659"/>
    <w:rsid w:val="00D02296"/>
    <w:rsid w:val="00D07262"/>
    <w:rsid w:val="00D160FF"/>
    <w:rsid w:val="00D20D47"/>
    <w:rsid w:val="00D22F9F"/>
    <w:rsid w:val="00D2377B"/>
    <w:rsid w:val="00D27787"/>
    <w:rsid w:val="00D3008C"/>
    <w:rsid w:val="00D30CE6"/>
    <w:rsid w:val="00D326C0"/>
    <w:rsid w:val="00D33039"/>
    <w:rsid w:val="00D35708"/>
    <w:rsid w:val="00D43DFB"/>
    <w:rsid w:val="00D45CDE"/>
    <w:rsid w:val="00D46050"/>
    <w:rsid w:val="00D46EFD"/>
    <w:rsid w:val="00D47D65"/>
    <w:rsid w:val="00D56568"/>
    <w:rsid w:val="00D57870"/>
    <w:rsid w:val="00D6103A"/>
    <w:rsid w:val="00D615EC"/>
    <w:rsid w:val="00D64713"/>
    <w:rsid w:val="00D65859"/>
    <w:rsid w:val="00D66A4E"/>
    <w:rsid w:val="00D718A9"/>
    <w:rsid w:val="00D728EC"/>
    <w:rsid w:val="00D74BFA"/>
    <w:rsid w:val="00D750B2"/>
    <w:rsid w:val="00D75BBB"/>
    <w:rsid w:val="00D80149"/>
    <w:rsid w:val="00D81520"/>
    <w:rsid w:val="00D8422E"/>
    <w:rsid w:val="00D86E65"/>
    <w:rsid w:val="00D8752B"/>
    <w:rsid w:val="00D876CD"/>
    <w:rsid w:val="00D877A9"/>
    <w:rsid w:val="00D957B0"/>
    <w:rsid w:val="00D976EA"/>
    <w:rsid w:val="00D97FA2"/>
    <w:rsid w:val="00DA17F9"/>
    <w:rsid w:val="00DA3CDB"/>
    <w:rsid w:val="00DA5DF2"/>
    <w:rsid w:val="00DB06F9"/>
    <w:rsid w:val="00DB6834"/>
    <w:rsid w:val="00DB7DA1"/>
    <w:rsid w:val="00DC0BED"/>
    <w:rsid w:val="00DC1F8C"/>
    <w:rsid w:val="00DC21F4"/>
    <w:rsid w:val="00DC4332"/>
    <w:rsid w:val="00DC4D7C"/>
    <w:rsid w:val="00DC4F15"/>
    <w:rsid w:val="00DC7704"/>
    <w:rsid w:val="00DC7AFC"/>
    <w:rsid w:val="00DD1094"/>
    <w:rsid w:val="00DE22DE"/>
    <w:rsid w:val="00DE6AE8"/>
    <w:rsid w:val="00DF20C9"/>
    <w:rsid w:val="00DF4E1A"/>
    <w:rsid w:val="00DF6FCE"/>
    <w:rsid w:val="00E00C09"/>
    <w:rsid w:val="00E11E28"/>
    <w:rsid w:val="00E150FB"/>
    <w:rsid w:val="00E2329B"/>
    <w:rsid w:val="00E30999"/>
    <w:rsid w:val="00E316A6"/>
    <w:rsid w:val="00E33B26"/>
    <w:rsid w:val="00E36C48"/>
    <w:rsid w:val="00E41F4B"/>
    <w:rsid w:val="00E520E5"/>
    <w:rsid w:val="00E524FF"/>
    <w:rsid w:val="00E54B1B"/>
    <w:rsid w:val="00E55FB0"/>
    <w:rsid w:val="00E56025"/>
    <w:rsid w:val="00E60AA7"/>
    <w:rsid w:val="00E63A48"/>
    <w:rsid w:val="00E646ED"/>
    <w:rsid w:val="00E66802"/>
    <w:rsid w:val="00E674AE"/>
    <w:rsid w:val="00E847AF"/>
    <w:rsid w:val="00E8564D"/>
    <w:rsid w:val="00E9170A"/>
    <w:rsid w:val="00E92A49"/>
    <w:rsid w:val="00E9637E"/>
    <w:rsid w:val="00EA3ED3"/>
    <w:rsid w:val="00EB371F"/>
    <w:rsid w:val="00EB67AD"/>
    <w:rsid w:val="00EC05D8"/>
    <w:rsid w:val="00EC3A18"/>
    <w:rsid w:val="00ED257C"/>
    <w:rsid w:val="00ED53C0"/>
    <w:rsid w:val="00ED65CC"/>
    <w:rsid w:val="00EE1403"/>
    <w:rsid w:val="00EE734C"/>
    <w:rsid w:val="00EF45DA"/>
    <w:rsid w:val="00EF6099"/>
    <w:rsid w:val="00F03994"/>
    <w:rsid w:val="00F11D59"/>
    <w:rsid w:val="00F14440"/>
    <w:rsid w:val="00F2094D"/>
    <w:rsid w:val="00F213CF"/>
    <w:rsid w:val="00F21597"/>
    <w:rsid w:val="00F26CFA"/>
    <w:rsid w:val="00F309B0"/>
    <w:rsid w:val="00F40EF6"/>
    <w:rsid w:val="00F42ED9"/>
    <w:rsid w:val="00F501E4"/>
    <w:rsid w:val="00F52325"/>
    <w:rsid w:val="00F662D2"/>
    <w:rsid w:val="00F66867"/>
    <w:rsid w:val="00F73850"/>
    <w:rsid w:val="00F83623"/>
    <w:rsid w:val="00F855FA"/>
    <w:rsid w:val="00F86AA4"/>
    <w:rsid w:val="00F878B7"/>
    <w:rsid w:val="00F909F5"/>
    <w:rsid w:val="00F95ADA"/>
    <w:rsid w:val="00F95CFC"/>
    <w:rsid w:val="00F96525"/>
    <w:rsid w:val="00FA1A6C"/>
    <w:rsid w:val="00FA298D"/>
    <w:rsid w:val="00FA2D93"/>
    <w:rsid w:val="00FA749B"/>
    <w:rsid w:val="00FA7E38"/>
    <w:rsid w:val="00FB0461"/>
    <w:rsid w:val="00FB0C83"/>
    <w:rsid w:val="00FB1A7E"/>
    <w:rsid w:val="00FB1EFF"/>
    <w:rsid w:val="00FB2381"/>
    <w:rsid w:val="00FB53E3"/>
    <w:rsid w:val="00FC0F3A"/>
    <w:rsid w:val="00FC2759"/>
    <w:rsid w:val="00FC4565"/>
    <w:rsid w:val="00FC617F"/>
    <w:rsid w:val="00FD23D8"/>
    <w:rsid w:val="00FD324A"/>
    <w:rsid w:val="00FE1573"/>
    <w:rsid w:val="00FE4B4F"/>
    <w:rsid w:val="00FE5C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A790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AE74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normal">
    <w:name w:val="p-normal"/>
    <w:basedOn w:val="a"/>
    <w:rsid w:val="00AE74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normal">
    <w:name w:val="h-normal"/>
    <w:basedOn w:val="a0"/>
    <w:rsid w:val="00AE74DD"/>
  </w:style>
  <w:style w:type="character" w:customStyle="1" w:styleId="colorff0000font-weightbold">
    <w:name w:val="color__ff0000font-weight_bold"/>
    <w:basedOn w:val="a0"/>
    <w:rsid w:val="00AE74DD"/>
  </w:style>
  <w:style w:type="character" w:customStyle="1" w:styleId="word-wrapper">
    <w:name w:val="word-wrapper"/>
    <w:basedOn w:val="a0"/>
    <w:rsid w:val="00AE74DD"/>
  </w:style>
  <w:style w:type="character" w:customStyle="1" w:styleId="font-weightbold">
    <w:name w:val="font-weight_bold"/>
    <w:basedOn w:val="a0"/>
    <w:rsid w:val="00AE74DD"/>
  </w:style>
  <w:style w:type="character" w:customStyle="1" w:styleId="fake-non-breaking-space">
    <w:name w:val="fake-non-breaking-space"/>
    <w:basedOn w:val="a0"/>
    <w:rsid w:val="00AE74DD"/>
  </w:style>
  <w:style w:type="character" w:customStyle="1" w:styleId="not-visible-element">
    <w:name w:val="not-visible-element"/>
    <w:basedOn w:val="a0"/>
    <w:rsid w:val="00AE74DD"/>
  </w:style>
  <w:style w:type="character" w:customStyle="1" w:styleId="colorff00ff">
    <w:name w:val="color__ff00ff"/>
    <w:basedOn w:val="a0"/>
    <w:rsid w:val="00AE74DD"/>
  </w:style>
  <w:style w:type="character" w:customStyle="1" w:styleId="color0000ff">
    <w:name w:val="color__0000ff"/>
    <w:basedOn w:val="a0"/>
    <w:rsid w:val="00AE74DD"/>
  </w:style>
  <w:style w:type="paragraph" w:styleId="a3">
    <w:name w:val="header"/>
    <w:basedOn w:val="a"/>
    <w:link w:val="a4"/>
    <w:uiPriority w:val="99"/>
    <w:unhideWhenUsed/>
    <w:rsid w:val="00125C7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25C74"/>
  </w:style>
  <w:style w:type="paragraph" w:styleId="a5">
    <w:name w:val="footer"/>
    <w:basedOn w:val="a"/>
    <w:link w:val="a6"/>
    <w:uiPriority w:val="99"/>
    <w:unhideWhenUsed/>
    <w:rsid w:val="00125C7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25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9331945">
      <w:bodyDiv w:val="1"/>
      <w:marLeft w:val="0"/>
      <w:marRight w:val="0"/>
      <w:marTop w:val="0"/>
      <w:marBottom w:val="0"/>
      <w:divBdr>
        <w:top w:val="none" w:sz="0" w:space="0" w:color="auto"/>
        <w:left w:val="none" w:sz="0" w:space="0" w:color="auto"/>
        <w:bottom w:val="none" w:sz="0" w:space="0" w:color="auto"/>
        <w:right w:val="none" w:sz="0" w:space="0" w:color="auto"/>
      </w:divBdr>
      <w:divsChild>
        <w:div w:id="1679383611">
          <w:marLeft w:val="0"/>
          <w:marRight w:val="0"/>
          <w:marTop w:val="0"/>
          <w:marBottom w:val="0"/>
          <w:divBdr>
            <w:top w:val="none" w:sz="0" w:space="0" w:color="auto"/>
            <w:left w:val="none" w:sz="0" w:space="0" w:color="auto"/>
            <w:bottom w:val="none" w:sz="0" w:space="0" w:color="auto"/>
            <w:right w:val="none" w:sz="0" w:space="0" w:color="auto"/>
          </w:divBdr>
          <w:divsChild>
            <w:div w:id="264194769">
              <w:marLeft w:val="0"/>
              <w:marRight w:val="0"/>
              <w:marTop w:val="0"/>
              <w:marBottom w:val="0"/>
              <w:divBdr>
                <w:top w:val="none" w:sz="0" w:space="0" w:color="auto"/>
                <w:left w:val="none" w:sz="0" w:space="0" w:color="auto"/>
                <w:bottom w:val="none" w:sz="0" w:space="0" w:color="auto"/>
                <w:right w:val="none" w:sz="0" w:space="0" w:color="auto"/>
              </w:divBdr>
              <w:divsChild>
                <w:div w:id="1230775509">
                  <w:marLeft w:val="0"/>
                  <w:marRight w:val="0"/>
                  <w:marTop w:val="0"/>
                  <w:marBottom w:val="0"/>
                  <w:divBdr>
                    <w:top w:val="none" w:sz="0" w:space="0" w:color="auto"/>
                    <w:left w:val="none" w:sz="0" w:space="0" w:color="auto"/>
                    <w:bottom w:val="none" w:sz="0" w:space="0" w:color="auto"/>
                    <w:right w:val="none" w:sz="0" w:space="0" w:color="auto"/>
                  </w:divBdr>
                </w:div>
                <w:div w:id="603878370">
                  <w:marLeft w:val="0"/>
                  <w:marRight w:val="0"/>
                  <w:marTop w:val="225"/>
                  <w:marBottom w:val="225"/>
                  <w:divBdr>
                    <w:top w:val="none" w:sz="0" w:space="0" w:color="auto"/>
                    <w:left w:val="single" w:sz="18" w:space="26" w:color="00BCD6"/>
                    <w:bottom w:val="none" w:sz="0" w:space="0" w:color="auto"/>
                    <w:right w:val="none" w:sz="0" w:space="0" w:color="auto"/>
                  </w:divBdr>
                </w:div>
                <w:div w:id="1534033336">
                  <w:marLeft w:val="0"/>
                  <w:marRight w:val="0"/>
                  <w:marTop w:val="0"/>
                  <w:marBottom w:val="225"/>
                  <w:divBdr>
                    <w:top w:val="none" w:sz="0" w:space="0" w:color="auto"/>
                    <w:left w:val="single" w:sz="18" w:space="26" w:color="00BCD6"/>
                    <w:bottom w:val="none" w:sz="0" w:space="0" w:color="auto"/>
                    <w:right w:val="none" w:sz="0" w:space="0" w:color="auto"/>
                  </w:divBdr>
                </w:div>
                <w:div w:id="973875631">
                  <w:marLeft w:val="0"/>
                  <w:marRight w:val="0"/>
                  <w:marTop w:val="225"/>
                  <w:marBottom w:val="225"/>
                  <w:divBdr>
                    <w:top w:val="none" w:sz="0" w:space="0" w:color="auto"/>
                    <w:left w:val="single" w:sz="18" w:space="26" w:color="00BCD6"/>
                    <w:bottom w:val="none" w:sz="0" w:space="0" w:color="auto"/>
                    <w:right w:val="none" w:sz="0" w:space="0" w:color="auto"/>
                  </w:divBdr>
                </w:div>
                <w:div w:id="860432279">
                  <w:marLeft w:val="0"/>
                  <w:marRight w:val="0"/>
                  <w:marTop w:val="0"/>
                  <w:marBottom w:val="225"/>
                  <w:divBdr>
                    <w:top w:val="none" w:sz="0" w:space="0" w:color="auto"/>
                    <w:left w:val="single" w:sz="18" w:space="26" w:color="00BCD6"/>
                    <w:bottom w:val="none" w:sz="0" w:space="0" w:color="auto"/>
                    <w:right w:val="none" w:sz="0" w:space="0" w:color="auto"/>
                  </w:divBdr>
                </w:div>
                <w:div w:id="1779596110">
                  <w:marLeft w:val="0"/>
                  <w:marRight w:val="0"/>
                  <w:marTop w:val="225"/>
                  <w:marBottom w:val="225"/>
                  <w:divBdr>
                    <w:top w:val="none" w:sz="0" w:space="0" w:color="auto"/>
                    <w:left w:val="single" w:sz="18" w:space="26" w:color="00BCD6"/>
                    <w:bottom w:val="none" w:sz="0" w:space="0" w:color="auto"/>
                    <w:right w:val="none" w:sz="0" w:space="0" w:color="auto"/>
                  </w:divBdr>
                </w:div>
                <w:div w:id="205021939">
                  <w:marLeft w:val="0"/>
                  <w:marRight w:val="0"/>
                  <w:marTop w:val="0"/>
                  <w:marBottom w:val="225"/>
                  <w:divBdr>
                    <w:top w:val="none" w:sz="0" w:space="0" w:color="auto"/>
                    <w:left w:val="single" w:sz="18" w:space="26" w:color="00BCD6"/>
                    <w:bottom w:val="none" w:sz="0" w:space="0" w:color="auto"/>
                    <w:right w:val="none" w:sz="0" w:space="0" w:color="auto"/>
                  </w:divBdr>
                </w:div>
                <w:div w:id="995301391">
                  <w:marLeft w:val="0"/>
                  <w:marRight w:val="0"/>
                  <w:marTop w:val="225"/>
                  <w:marBottom w:val="225"/>
                  <w:divBdr>
                    <w:top w:val="none" w:sz="0" w:space="0" w:color="auto"/>
                    <w:left w:val="single" w:sz="18" w:space="26" w:color="00BCD6"/>
                    <w:bottom w:val="none" w:sz="0" w:space="0" w:color="auto"/>
                    <w:right w:val="none" w:sz="0" w:space="0" w:color="auto"/>
                  </w:divBdr>
                </w:div>
                <w:div w:id="430203074">
                  <w:marLeft w:val="0"/>
                  <w:marRight w:val="0"/>
                  <w:marTop w:val="0"/>
                  <w:marBottom w:val="225"/>
                  <w:divBdr>
                    <w:top w:val="none" w:sz="0" w:space="0" w:color="auto"/>
                    <w:left w:val="single" w:sz="18" w:space="26" w:color="00BCD6"/>
                    <w:bottom w:val="none" w:sz="0" w:space="0" w:color="auto"/>
                    <w:right w:val="none" w:sz="0" w:space="0" w:color="auto"/>
                  </w:divBdr>
                </w:div>
              </w:divsChild>
            </w:div>
          </w:divsChild>
        </w:div>
        <w:div w:id="2117095075">
          <w:marLeft w:val="0"/>
          <w:marRight w:val="0"/>
          <w:marTop w:val="0"/>
          <w:marBottom w:val="0"/>
          <w:divBdr>
            <w:top w:val="none" w:sz="0" w:space="0" w:color="auto"/>
            <w:left w:val="none" w:sz="0" w:space="0" w:color="auto"/>
            <w:bottom w:val="none" w:sz="0" w:space="0" w:color="auto"/>
            <w:right w:val="none" w:sz="0" w:space="0" w:color="auto"/>
          </w:divBdr>
          <w:divsChild>
            <w:div w:id="329673795">
              <w:marLeft w:val="0"/>
              <w:marRight w:val="0"/>
              <w:marTop w:val="0"/>
              <w:marBottom w:val="0"/>
              <w:divBdr>
                <w:top w:val="none" w:sz="0" w:space="0" w:color="auto"/>
                <w:left w:val="none" w:sz="0" w:space="0" w:color="auto"/>
                <w:bottom w:val="none" w:sz="0" w:space="0" w:color="auto"/>
                <w:right w:val="none" w:sz="0" w:space="0" w:color="auto"/>
              </w:divBdr>
              <w:divsChild>
                <w:div w:id="1879321496">
                  <w:marLeft w:val="0"/>
                  <w:marRight w:val="0"/>
                  <w:marTop w:val="225"/>
                  <w:marBottom w:val="225"/>
                  <w:divBdr>
                    <w:top w:val="none" w:sz="0" w:space="0" w:color="auto"/>
                    <w:left w:val="single" w:sz="18" w:space="26" w:color="00BCD6"/>
                    <w:bottom w:val="none" w:sz="0" w:space="0" w:color="auto"/>
                    <w:right w:val="none" w:sz="0" w:space="0" w:color="auto"/>
                  </w:divBdr>
                </w:div>
                <w:div w:id="196629354">
                  <w:marLeft w:val="0"/>
                  <w:marRight w:val="0"/>
                  <w:marTop w:val="0"/>
                  <w:marBottom w:val="225"/>
                  <w:divBdr>
                    <w:top w:val="none" w:sz="0" w:space="0" w:color="auto"/>
                    <w:left w:val="single" w:sz="18" w:space="26" w:color="00BCD6"/>
                    <w:bottom w:val="none" w:sz="0" w:space="0" w:color="auto"/>
                    <w:right w:val="none" w:sz="0" w:space="0" w:color="auto"/>
                  </w:divBdr>
                </w:div>
                <w:div w:id="994529628">
                  <w:marLeft w:val="0"/>
                  <w:marRight w:val="0"/>
                  <w:marTop w:val="225"/>
                  <w:marBottom w:val="225"/>
                  <w:divBdr>
                    <w:top w:val="none" w:sz="0" w:space="0" w:color="auto"/>
                    <w:left w:val="single" w:sz="18" w:space="26" w:color="00BCD6"/>
                    <w:bottom w:val="none" w:sz="0" w:space="0" w:color="auto"/>
                    <w:right w:val="none" w:sz="0" w:space="0" w:color="auto"/>
                  </w:divBdr>
                </w:div>
                <w:div w:id="1448113069">
                  <w:marLeft w:val="0"/>
                  <w:marRight w:val="0"/>
                  <w:marTop w:val="0"/>
                  <w:marBottom w:val="225"/>
                  <w:divBdr>
                    <w:top w:val="none" w:sz="0" w:space="0" w:color="auto"/>
                    <w:left w:val="single" w:sz="18" w:space="26" w:color="00BCD6"/>
                    <w:bottom w:val="none" w:sz="0" w:space="0" w:color="auto"/>
                    <w:right w:val="none" w:sz="0" w:space="0" w:color="auto"/>
                  </w:divBdr>
                </w:div>
                <w:div w:id="1339502809">
                  <w:marLeft w:val="0"/>
                  <w:marRight w:val="0"/>
                  <w:marTop w:val="225"/>
                  <w:marBottom w:val="225"/>
                  <w:divBdr>
                    <w:top w:val="none" w:sz="0" w:space="0" w:color="auto"/>
                    <w:left w:val="single" w:sz="18" w:space="26" w:color="00BCD6"/>
                    <w:bottom w:val="none" w:sz="0" w:space="0" w:color="auto"/>
                    <w:right w:val="none" w:sz="0" w:space="0" w:color="auto"/>
                  </w:divBdr>
                </w:div>
                <w:div w:id="91166026">
                  <w:marLeft w:val="0"/>
                  <w:marRight w:val="0"/>
                  <w:marTop w:val="0"/>
                  <w:marBottom w:val="225"/>
                  <w:divBdr>
                    <w:top w:val="none" w:sz="0" w:space="0" w:color="auto"/>
                    <w:left w:val="single" w:sz="18" w:space="26" w:color="00BCD6"/>
                    <w:bottom w:val="none" w:sz="0" w:space="0" w:color="auto"/>
                    <w:right w:val="none" w:sz="0" w:space="0" w:color="auto"/>
                  </w:divBdr>
                </w:div>
                <w:div w:id="1046638184">
                  <w:marLeft w:val="0"/>
                  <w:marRight w:val="0"/>
                  <w:marTop w:val="225"/>
                  <w:marBottom w:val="225"/>
                  <w:divBdr>
                    <w:top w:val="none" w:sz="0" w:space="0" w:color="auto"/>
                    <w:left w:val="single" w:sz="18" w:space="26" w:color="00BCD6"/>
                    <w:bottom w:val="none" w:sz="0" w:space="0" w:color="auto"/>
                    <w:right w:val="none" w:sz="0" w:space="0" w:color="auto"/>
                  </w:divBdr>
                </w:div>
                <w:div w:id="1044402521">
                  <w:marLeft w:val="0"/>
                  <w:marRight w:val="0"/>
                  <w:marTop w:val="0"/>
                  <w:marBottom w:val="225"/>
                  <w:divBdr>
                    <w:top w:val="none" w:sz="0" w:space="0" w:color="auto"/>
                    <w:left w:val="single" w:sz="18" w:space="26" w:color="00BCD6"/>
                    <w:bottom w:val="none" w:sz="0" w:space="0" w:color="auto"/>
                    <w:right w:val="none" w:sz="0" w:space="0" w:color="auto"/>
                  </w:divBdr>
                </w:div>
                <w:div w:id="1435174745">
                  <w:marLeft w:val="0"/>
                  <w:marRight w:val="0"/>
                  <w:marTop w:val="225"/>
                  <w:marBottom w:val="225"/>
                  <w:divBdr>
                    <w:top w:val="none" w:sz="0" w:space="0" w:color="auto"/>
                    <w:left w:val="single" w:sz="18" w:space="26" w:color="00BCD6"/>
                    <w:bottom w:val="none" w:sz="0" w:space="0" w:color="auto"/>
                    <w:right w:val="none" w:sz="0" w:space="0" w:color="auto"/>
                  </w:divBdr>
                </w:div>
                <w:div w:id="1571769803">
                  <w:marLeft w:val="0"/>
                  <w:marRight w:val="0"/>
                  <w:marTop w:val="0"/>
                  <w:marBottom w:val="225"/>
                  <w:divBdr>
                    <w:top w:val="none" w:sz="0" w:space="0" w:color="auto"/>
                    <w:left w:val="single" w:sz="18" w:space="26" w:color="00BCD6"/>
                    <w:bottom w:val="none" w:sz="0" w:space="0" w:color="auto"/>
                    <w:right w:val="none" w:sz="0" w:space="0" w:color="auto"/>
                  </w:divBdr>
                </w:div>
                <w:div w:id="2091195079">
                  <w:marLeft w:val="0"/>
                  <w:marRight w:val="0"/>
                  <w:marTop w:val="225"/>
                  <w:marBottom w:val="225"/>
                  <w:divBdr>
                    <w:top w:val="none" w:sz="0" w:space="0" w:color="auto"/>
                    <w:left w:val="single" w:sz="18" w:space="26" w:color="00BCD6"/>
                    <w:bottom w:val="none" w:sz="0" w:space="0" w:color="auto"/>
                    <w:right w:val="none" w:sz="0" w:space="0" w:color="auto"/>
                  </w:divBdr>
                </w:div>
                <w:div w:id="1288245633">
                  <w:marLeft w:val="0"/>
                  <w:marRight w:val="0"/>
                  <w:marTop w:val="0"/>
                  <w:marBottom w:val="225"/>
                  <w:divBdr>
                    <w:top w:val="none" w:sz="0" w:space="0" w:color="auto"/>
                    <w:left w:val="single" w:sz="18" w:space="26" w:color="00BCD6"/>
                    <w:bottom w:val="none" w:sz="0" w:space="0" w:color="auto"/>
                    <w:right w:val="none" w:sz="0" w:space="0" w:color="auto"/>
                  </w:divBdr>
                </w:div>
                <w:div w:id="94252363">
                  <w:marLeft w:val="0"/>
                  <w:marRight w:val="0"/>
                  <w:marTop w:val="225"/>
                  <w:marBottom w:val="225"/>
                  <w:divBdr>
                    <w:top w:val="none" w:sz="0" w:space="0" w:color="auto"/>
                    <w:left w:val="single" w:sz="18" w:space="26" w:color="00BCD6"/>
                    <w:bottom w:val="none" w:sz="0" w:space="0" w:color="auto"/>
                    <w:right w:val="none" w:sz="0" w:space="0" w:color="auto"/>
                  </w:divBdr>
                </w:div>
                <w:div w:id="541406840">
                  <w:marLeft w:val="0"/>
                  <w:marRight w:val="0"/>
                  <w:marTop w:val="0"/>
                  <w:marBottom w:val="225"/>
                  <w:divBdr>
                    <w:top w:val="none" w:sz="0" w:space="0" w:color="auto"/>
                    <w:left w:val="single" w:sz="18" w:space="26" w:color="00BCD6"/>
                    <w:bottom w:val="none" w:sz="0" w:space="0" w:color="auto"/>
                    <w:right w:val="none" w:sz="0" w:space="0" w:color="auto"/>
                  </w:divBdr>
                </w:div>
                <w:div w:id="1102609477">
                  <w:marLeft w:val="0"/>
                  <w:marRight w:val="0"/>
                  <w:marTop w:val="225"/>
                  <w:marBottom w:val="225"/>
                  <w:divBdr>
                    <w:top w:val="none" w:sz="0" w:space="0" w:color="auto"/>
                    <w:left w:val="single" w:sz="18" w:space="26" w:color="00BCD6"/>
                    <w:bottom w:val="none" w:sz="0" w:space="0" w:color="auto"/>
                    <w:right w:val="none" w:sz="0" w:space="0" w:color="auto"/>
                  </w:divBdr>
                </w:div>
                <w:div w:id="2106263020">
                  <w:marLeft w:val="0"/>
                  <w:marRight w:val="0"/>
                  <w:marTop w:val="0"/>
                  <w:marBottom w:val="225"/>
                  <w:divBdr>
                    <w:top w:val="none" w:sz="0" w:space="0" w:color="auto"/>
                    <w:left w:val="single" w:sz="18" w:space="26" w:color="00BCD6"/>
                    <w:bottom w:val="none" w:sz="0" w:space="0" w:color="auto"/>
                    <w:right w:val="none" w:sz="0" w:space="0" w:color="auto"/>
                  </w:divBdr>
                </w:div>
                <w:div w:id="943806118">
                  <w:marLeft w:val="0"/>
                  <w:marRight w:val="0"/>
                  <w:marTop w:val="225"/>
                  <w:marBottom w:val="225"/>
                  <w:divBdr>
                    <w:top w:val="none" w:sz="0" w:space="0" w:color="auto"/>
                    <w:left w:val="single" w:sz="18" w:space="26" w:color="00BCD6"/>
                    <w:bottom w:val="none" w:sz="0" w:space="0" w:color="auto"/>
                    <w:right w:val="none" w:sz="0" w:space="0" w:color="auto"/>
                  </w:divBdr>
                </w:div>
                <w:div w:id="1233081747">
                  <w:marLeft w:val="0"/>
                  <w:marRight w:val="0"/>
                  <w:marTop w:val="0"/>
                  <w:marBottom w:val="225"/>
                  <w:divBdr>
                    <w:top w:val="none" w:sz="0" w:space="0" w:color="auto"/>
                    <w:left w:val="single" w:sz="18" w:space="26" w:color="00BCD6"/>
                    <w:bottom w:val="none" w:sz="0" w:space="0" w:color="auto"/>
                    <w:right w:val="none" w:sz="0" w:space="0" w:color="auto"/>
                  </w:divBdr>
                </w:div>
                <w:div w:id="2049793501">
                  <w:marLeft w:val="0"/>
                  <w:marRight w:val="0"/>
                  <w:marTop w:val="225"/>
                  <w:marBottom w:val="225"/>
                  <w:divBdr>
                    <w:top w:val="none" w:sz="0" w:space="0" w:color="auto"/>
                    <w:left w:val="single" w:sz="18" w:space="26" w:color="00BCD6"/>
                    <w:bottom w:val="none" w:sz="0" w:space="0" w:color="auto"/>
                    <w:right w:val="none" w:sz="0" w:space="0" w:color="auto"/>
                  </w:divBdr>
                </w:div>
                <w:div w:id="252395236">
                  <w:marLeft w:val="0"/>
                  <w:marRight w:val="0"/>
                  <w:marTop w:val="0"/>
                  <w:marBottom w:val="225"/>
                  <w:divBdr>
                    <w:top w:val="none" w:sz="0" w:space="0" w:color="auto"/>
                    <w:left w:val="single" w:sz="18" w:space="26" w:color="00BCD6"/>
                    <w:bottom w:val="none" w:sz="0" w:space="0" w:color="auto"/>
                    <w:right w:val="none" w:sz="0" w:space="0" w:color="auto"/>
                  </w:divBdr>
                </w:div>
                <w:div w:id="1248659941">
                  <w:marLeft w:val="0"/>
                  <w:marRight w:val="0"/>
                  <w:marTop w:val="225"/>
                  <w:marBottom w:val="225"/>
                  <w:divBdr>
                    <w:top w:val="none" w:sz="0" w:space="0" w:color="auto"/>
                    <w:left w:val="single" w:sz="18" w:space="26" w:color="00BCD6"/>
                    <w:bottom w:val="none" w:sz="0" w:space="0" w:color="auto"/>
                    <w:right w:val="none" w:sz="0" w:space="0" w:color="auto"/>
                  </w:divBdr>
                </w:div>
                <w:div w:id="470635577">
                  <w:marLeft w:val="0"/>
                  <w:marRight w:val="0"/>
                  <w:marTop w:val="0"/>
                  <w:marBottom w:val="225"/>
                  <w:divBdr>
                    <w:top w:val="none" w:sz="0" w:space="0" w:color="auto"/>
                    <w:left w:val="single" w:sz="18" w:space="26" w:color="00BCD6"/>
                    <w:bottom w:val="none" w:sz="0" w:space="0" w:color="auto"/>
                    <w:right w:val="none" w:sz="0" w:space="0" w:color="auto"/>
                  </w:divBdr>
                </w:div>
                <w:div w:id="666785443">
                  <w:marLeft w:val="0"/>
                  <w:marRight w:val="0"/>
                  <w:marTop w:val="225"/>
                  <w:marBottom w:val="225"/>
                  <w:divBdr>
                    <w:top w:val="none" w:sz="0" w:space="0" w:color="auto"/>
                    <w:left w:val="single" w:sz="18" w:space="26" w:color="00BCD6"/>
                    <w:bottom w:val="none" w:sz="0" w:space="0" w:color="auto"/>
                    <w:right w:val="none" w:sz="0" w:space="0" w:color="auto"/>
                  </w:divBdr>
                </w:div>
                <w:div w:id="1125002945">
                  <w:marLeft w:val="0"/>
                  <w:marRight w:val="0"/>
                  <w:marTop w:val="0"/>
                  <w:marBottom w:val="225"/>
                  <w:divBdr>
                    <w:top w:val="none" w:sz="0" w:space="0" w:color="auto"/>
                    <w:left w:val="single" w:sz="18" w:space="26" w:color="00BCD6"/>
                    <w:bottom w:val="none" w:sz="0" w:space="0" w:color="auto"/>
                    <w:right w:val="none" w:sz="0" w:space="0" w:color="auto"/>
                  </w:divBdr>
                </w:div>
                <w:div w:id="1205404448">
                  <w:marLeft w:val="0"/>
                  <w:marRight w:val="0"/>
                  <w:marTop w:val="225"/>
                  <w:marBottom w:val="225"/>
                  <w:divBdr>
                    <w:top w:val="none" w:sz="0" w:space="0" w:color="auto"/>
                    <w:left w:val="single" w:sz="18" w:space="26" w:color="00BCD6"/>
                    <w:bottom w:val="none" w:sz="0" w:space="0" w:color="auto"/>
                    <w:right w:val="none" w:sz="0" w:space="0" w:color="auto"/>
                  </w:divBdr>
                </w:div>
                <w:div w:id="1577517751">
                  <w:marLeft w:val="0"/>
                  <w:marRight w:val="0"/>
                  <w:marTop w:val="0"/>
                  <w:marBottom w:val="225"/>
                  <w:divBdr>
                    <w:top w:val="none" w:sz="0" w:space="0" w:color="auto"/>
                    <w:left w:val="single" w:sz="18" w:space="26" w:color="00BCD6"/>
                    <w:bottom w:val="none" w:sz="0" w:space="0" w:color="auto"/>
                    <w:right w:val="none" w:sz="0" w:space="0" w:color="auto"/>
                  </w:divBdr>
                </w:div>
                <w:div w:id="608393572">
                  <w:marLeft w:val="0"/>
                  <w:marRight w:val="0"/>
                  <w:marTop w:val="225"/>
                  <w:marBottom w:val="225"/>
                  <w:divBdr>
                    <w:top w:val="none" w:sz="0" w:space="0" w:color="auto"/>
                    <w:left w:val="single" w:sz="18" w:space="26" w:color="00BCD6"/>
                    <w:bottom w:val="none" w:sz="0" w:space="0" w:color="auto"/>
                    <w:right w:val="none" w:sz="0" w:space="0" w:color="auto"/>
                  </w:divBdr>
                </w:div>
                <w:div w:id="2095660056">
                  <w:marLeft w:val="0"/>
                  <w:marRight w:val="0"/>
                  <w:marTop w:val="0"/>
                  <w:marBottom w:val="225"/>
                  <w:divBdr>
                    <w:top w:val="none" w:sz="0" w:space="0" w:color="auto"/>
                    <w:left w:val="single" w:sz="18" w:space="26" w:color="00BCD6"/>
                    <w:bottom w:val="none" w:sz="0" w:space="0" w:color="auto"/>
                    <w:right w:val="none" w:sz="0" w:space="0" w:color="auto"/>
                  </w:divBdr>
                </w:div>
                <w:div w:id="23874591">
                  <w:marLeft w:val="0"/>
                  <w:marRight w:val="0"/>
                  <w:marTop w:val="225"/>
                  <w:marBottom w:val="225"/>
                  <w:divBdr>
                    <w:top w:val="none" w:sz="0" w:space="0" w:color="auto"/>
                    <w:left w:val="single" w:sz="18" w:space="26" w:color="00BCD6"/>
                    <w:bottom w:val="none" w:sz="0" w:space="0" w:color="auto"/>
                    <w:right w:val="none" w:sz="0" w:space="0" w:color="auto"/>
                  </w:divBdr>
                </w:div>
                <w:div w:id="1780099111">
                  <w:marLeft w:val="0"/>
                  <w:marRight w:val="0"/>
                  <w:marTop w:val="0"/>
                  <w:marBottom w:val="225"/>
                  <w:divBdr>
                    <w:top w:val="none" w:sz="0" w:space="0" w:color="auto"/>
                    <w:left w:val="single" w:sz="18" w:space="26" w:color="00BCD6"/>
                    <w:bottom w:val="none" w:sz="0" w:space="0" w:color="auto"/>
                    <w:right w:val="none" w:sz="0" w:space="0" w:color="auto"/>
                  </w:divBdr>
                </w:div>
                <w:div w:id="1713269203">
                  <w:marLeft w:val="0"/>
                  <w:marRight w:val="0"/>
                  <w:marTop w:val="225"/>
                  <w:marBottom w:val="225"/>
                  <w:divBdr>
                    <w:top w:val="none" w:sz="0" w:space="0" w:color="auto"/>
                    <w:left w:val="single" w:sz="18" w:space="26" w:color="00BCD6"/>
                    <w:bottom w:val="none" w:sz="0" w:space="0" w:color="auto"/>
                    <w:right w:val="none" w:sz="0" w:space="0" w:color="auto"/>
                  </w:divBdr>
                </w:div>
                <w:div w:id="1492793176">
                  <w:marLeft w:val="0"/>
                  <w:marRight w:val="0"/>
                  <w:marTop w:val="0"/>
                  <w:marBottom w:val="225"/>
                  <w:divBdr>
                    <w:top w:val="none" w:sz="0" w:space="0" w:color="auto"/>
                    <w:left w:val="single" w:sz="18" w:space="26" w:color="00BCD6"/>
                    <w:bottom w:val="none" w:sz="0" w:space="0" w:color="auto"/>
                    <w:right w:val="none" w:sz="0" w:space="0" w:color="auto"/>
                  </w:divBdr>
                </w:div>
                <w:div w:id="1175454705">
                  <w:marLeft w:val="0"/>
                  <w:marRight w:val="0"/>
                  <w:marTop w:val="225"/>
                  <w:marBottom w:val="225"/>
                  <w:divBdr>
                    <w:top w:val="none" w:sz="0" w:space="0" w:color="auto"/>
                    <w:left w:val="single" w:sz="18" w:space="26" w:color="00BCD6"/>
                    <w:bottom w:val="none" w:sz="0" w:space="0" w:color="auto"/>
                    <w:right w:val="none" w:sz="0" w:space="0" w:color="auto"/>
                  </w:divBdr>
                </w:div>
                <w:div w:id="1048185953">
                  <w:marLeft w:val="0"/>
                  <w:marRight w:val="0"/>
                  <w:marTop w:val="0"/>
                  <w:marBottom w:val="225"/>
                  <w:divBdr>
                    <w:top w:val="none" w:sz="0" w:space="0" w:color="auto"/>
                    <w:left w:val="single" w:sz="18" w:space="26" w:color="00BCD6"/>
                    <w:bottom w:val="none" w:sz="0" w:space="0" w:color="auto"/>
                    <w:right w:val="none" w:sz="0" w:space="0" w:color="auto"/>
                  </w:divBdr>
                </w:div>
                <w:div w:id="1783106794">
                  <w:marLeft w:val="0"/>
                  <w:marRight w:val="0"/>
                  <w:marTop w:val="225"/>
                  <w:marBottom w:val="225"/>
                  <w:divBdr>
                    <w:top w:val="none" w:sz="0" w:space="0" w:color="auto"/>
                    <w:left w:val="single" w:sz="18" w:space="26" w:color="00BCD6"/>
                    <w:bottom w:val="none" w:sz="0" w:space="0" w:color="auto"/>
                    <w:right w:val="none" w:sz="0" w:space="0" w:color="auto"/>
                  </w:divBdr>
                </w:div>
                <w:div w:id="1992371317">
                  <w:marLeft w:val="0"/>
                  <w:marRight w:val="0"/>
                  <w:marTop w:val="0"/>
                  <w:marBottom w:val="225"/>
                  <w:divBdr>
                    <w:top w:val="none" w:sz="0" w:space="0" w:color="auto"/>
                    <w:left w:val="single" w:sz="18" w:space="26" w:color="00BCD6"/>
                    <w:bottom w:val="none" w:sz="0" w:space="0" w:color="auto"/>
                    <w:right w:val="none" w:sz="0" w:space="0" w:color="auto"/>
                  </w:divBdr>
                </w:div>
              </w:divsChild>
            </w:div>
          </w:divsChild>
        </w:div>
        <w:div w:id="1718621688">
          <w:marLeft w:val="0"/>
          <w:marRight w:val="0"/>
          <w:marTop w:val="0"/>
          <w:marBottom w:val="0"/>
          <w:divBdr>
            <w:top w:val="none" w:sz="0" w:space="0" w:color="auto"/>
            <w:left w:val="none" w:sz="0" w:space="0" w:color="auto"/>
            <w:bottom w:val="none" w:sz="0" w:space="0" w:color="auto"/>
            <w:right w:val="none" w:sz="0" w:space="0" w:color="auto"/>
          </w:divBdr>
          <w:divsChild>
            <w:div w:id="1317566365">
              <w:marLeft w:val="0"/>
              <w:marRight w:val="0"/>
              <w:marTop w:val="0"/>
              <w:marBottom w:val="0"/>
              <w:divBdr>
                <w:top w:val="none" w:sz="0" w:space="0" w:color="auto"/>
                <w:left w:val="none" w:sz="0" w:space="0" w:color="auto"/>
                <w:bottom w:val="none" w:sz="0" w:space="0" w:color="auto"/>
                <w:right w:val="none" w:sz="0" w:space="0" w:color="auto"/>
              </w:divBdr>
              <w:divsChild>
                <w:div w:id="1819298283">
                  <w:marLeft w:val="0"/>
                  <w:marRight w:val="0"/>
                  <w:marTop w:val="225"/>
                  <w:marBottom w:val="225"/>
                  <w:divBdr>
                    <w:top w:val="none" w:sz="0" w:space="0" w:color="auto"/>
                    <w:left w:val="single" w:sz="18" w:space="26" w:color="00BCD6"/>
                    <w:bottom w:val="none" w:sz="0" w:space="0" w:color="auto"/>
                    <w:right w:val="none" w:sz="0" w:space="0" w:color="auto"/>
                  </w:divBdr>
                </w:div>
                <w:div w:id="1662386481">
                  <w:marLeft w:val="0"/>
                  <w:marRight w:val="0"/>
                  <w:marTop w:val="0"/>
                  <w:marBottom w:val="225"/>
                  <w:divBdr>
                    <w:top w:val="none" w:sz="0" w:space="0" w:color="auto"/>
                    <w:left w:val="single" w:sz="18" w:space="26" w:color="00BCD6"/>
                    <w:bottom w:val="none" w:sz="0" w:space="0" w:color="auto"/>
                    <w:right w:val="none" w:sz="0" w:space="0" w:color="auto"/>
                  </w:divBdr>
                </w:div>
                <w:div w:id="830950693">
                  <w:marLeft w:val="0"/>
                  <w:marRight w:val="0"/>
                  <w:marTop w:val="225"/>
                  <w:marBottom w:val="225"/>
                  <w:divBdr>
                    <w:top w:val="none" w:sz="0" w:space="0" w:color="auto"/>
                    <w:left w:val="single" w:sz="18" w:space="26" w:color="00BCD6"/>
                    <w:bottom w:val="none" w:sz="0" w:space="0" w:color="auto"/>
                    <w:right w:val="none" w:sz="0" w:space="0" w:color="auto"/>
                  </w:divBdr>
                </w:div>
                <w:div w:id="768087295">
                  <w:marLeft w:val="0"/>
                  <w:marRight w:val="0"/>
                  <w:marTop w:val="0"/>
                  <w:marBottom w:val="225"/>
                  <w:divBdr>
                    <w:top w:val="none" w:sz="0" w:space="0" w:color="auto"/>
                    <w:left w:val="single" w:sz="18" w:space="26" w:color="00BCD6"/>
                    <w:bottom w:val="none" w:sz="0" w:space="0" w:color="auto"/>
                    <w:right w:val="none" w:sz="0" w:space="0" w:color="auto"/>
                  </w:divBdr>
                </w:div>
                <w:div w:id="313680700">
                  <w:marLeft w:val="0"/>
                  <w:marRight w:val="0"/>
                  <w:marTop w:val="225"/>
                  <w:marBottom w:val="225"/>
                  <w:divBdr>
                    <w:top w:val="none" w:sz="0" w:space="0" w:color="auto"/>
                    <w:left w:val="single" w:sz="18" w:space="26" w:color="00BCD6"/>
                    <w:bottom w:val="none" w:sz="0" w:space="0" w:color="auto"/>
                    <w:right w:val="none" w:sz="0" w:space="0" w:color="auto"/>
                  </w:divBdr>
                </w:div>
                <w:div w:id="707992817">
                  <w:marLeft w:val="0"/>
                  <w:marRight w:val="0"/>
                  <w:marTop w:val="0"/>
                  <w:marBottom w:val="225"/>
                  <w:divBdr>
                    <w:top w:val="none" w:sz="0" w:space="0" w:color="auto"/>
                    <w:left w:val="single" w:sz="18" w:space="26" w:color="00BCD6"/>
                    <w:bottom w:val="none" w:sz="0" w:space="0" w:color="auto"/>
                    <w:right w:val="none" w:sz="0" w:space="0" w:color="auto"/>
                  </w:divBdr>
                </w:div>
                <w:div w:id="1248465446">
                  <w:marLeft w:val="0"/>
                  <w:marRight w:val="0"/>
                  <w:marTop w:val="225"/>
                  <w:marBottom w:val="225"/>
                  <w:divBdr>
                    <w:top w:val="none" w:sz="0" w:space="0" w:color="auto"/>
                    <w:left w:val="single" w:sz="18" w:space="26" w:color="00BCD6"/>
                    <w:bottom w:val="none" w:sz="0" w:space="0" w:color="auto"/>
                    <w:right w:val="none" w:sz="0" w:space="0" w:color="auto"/>
                  </w:divBdr>
                </w:div>
                <w:div w:id="1237975215">
                  <w:marLeft w:val="0"/>
                  <w:marRight w:val="0"/>
                  <w:marTop w:val="0"/>
                  <w:marBottom w:val="225"/>
                  <w:divBdr>
                    <w:top w:val="none" w:sz="0" w:space="0" w:color="auto"/>
                    <w:left w:val="single" w:sz="18" w:space="26" w:color="00BCD6"/>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3051</Words>
  <Characters>17396</Characters>
  <Application>Microsoft Office Word</Application>
  <DocSecurity>0</DocSecurity>
  <Lines>144</Lines>
  <Paragraphs>40</Paragraphs>
  <ScaleCrop>false</ScaleCrop>
  <Company/>
  <LinksUpToDate>false</LinksUpToDate>
  <CharactersWithSpaces>20407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2024-01-22T07:34:00Z</dcterms:created>
  <dcterms:modified xsi:type="dcterms:W3CDTF">2024-01-22T07:34:00Z</dcterms:modified>
</cp:coreProperties>
</file>